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EEB800" w14:textId="22D02B96" w:rsidR="00C070F4" w:rsidRPr="00FF7683" w:rsidRDefault="00C070F4" w:rsidP="00C070F4">
      <w:pPr>
        <w:pStyle w:val="Ttulo1"/>
        <w:rPr>
          <w:lang w:val="es-CO"/>
        </w:rPr>
      </w:pPr>
      <w:bookmarkStart w:id="0" w:name="_Hlk146530043"/>
      <w:bookmarkStart w:id="1" w:name="_Toc101865362"/>
      <w:bookmarkStart w:id="2" w:name="_Toc146815971"/>
      <w:bookmarkStart w:id="3" w:name="_Toc146816053"/>
      <w:bookmarkStart w:id="4" w:name="_Toc147506821"/>
      <w:bookmarkStart w:id="5" w:name="_Toc148004012"/>
      <w:bookmarkStart w:id="6" w:name="_Toc148020620"/>
      <w:bookmarkStart w:id="7" w:name="_Toc148110447"/>
      <w:bookmarkStart w:id="8" w:name="_Toc149809700"/>
      <w:bookmarkStart w:id="9" w:name="_Toc150322916"/>
      <w:bookmarkEnd w:id="0"/>
      <w:r w:rsidRPr="00FF7683">
        <w:rPr>
          <w:noProof/>
          <w:lang w:val="es-CO" w:eastAsia="es-CO"/>
        </w:rPr>
        <mc:AlternateContent>
          <mc:Choice Requires="wps">
            <w:drawing>
              <wp:anchor distT="0" distB="0" distL="114300" distR="114300" simplePos="0" relativeHeight="251683855" behindDoc="0" locked="0" layoutInCell="1" allowOverlap="1" wp14:anchorId="2724EDCA" wp14:editId="2E8DBFB4">
                <wp:simplePos x="0" y="0"/>
                <wp:positionH relativeFrom="margin">
                  <wp:align>left</wp:align>
                </wp:positionH>
                <wp:positionV relativeFrom="paragraph">
                  <wp:posOffset>0</wp:posOffset>
                </wp:positionV>
                <wp:extent cx="3935896" cy="3077155"/>
                <wp:effectExtent l="0" t="0" r="0" b="0"/>
                <wp:wrapNone/>
                <wp:docPr id="42" name="Cuadro de texto 4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8BB002" w14:textId="324D33CE" w:rsidR="00AA3461" w:rsidRPr="00CC03E5" w:rsidRDefault="00AA3461" w:rsidP="00C070F4">
                            <w:pPr>
                              <w:rPr>
                                <w:rFonts w:ascii="Barlow Condensed Medium" w:hAnsi="Barlow Condensed Medium"/>
                                <w:color w:val="FFFFFF" w:themeColor="background1"/>
                                <w:sz w:val="48"/>
                              </w:rPr>
                            </w:pPr>
                            <w:r w:rsidRPr="00CC03E5">
                              <w:rPr>
                                <w:rFonts w:ascii="Barlow Condensed Medium" w:hAnsi="Barlow Condensed Medium"/>
                                <w:color w:val="FFFFFF" w:themeColor="background1"/>
                                <w:sz w:val="48"/>
                              </w:rPr>
                              <w:t>AUDITOR</w:t>
                            </w:r>
                            <w:r w:rsidR="004A3BF2" w:rsidRPr="00CC03E5">
                              <w:rPr>
                                <w:rFonts w:ascii="Barlow Condensed Medium" w:hAnsi="Barlow Condensed Medium"/>
                                <w:color w:val="FFFFFF" w:themeColor="background1"/>
                                <w:sz w:val="48"/>
                              </w:rPr>
                              <w:t>Í</w:t>
                            </w:r>
                            <w:r w:rsidRPr="00CC03E5">
                              <w:rPr>
                                <w:rFonts w:ascii="Barlow Condensed Medium" w:hAnsi="Barlow Condensed Medium"/>
                                <w:color w:val="FFFFFF" w:themeColor="background1"/>
                                <w:sz w:val="48"/>
                              </w:rPr>
                              <w:t xml:space="preserve">A ENERGÉTICA DE RECORRIDO – ETB SEDE UNIVERSITARIA </w:t>
                            </w:r>
                          </w:p>
                          <w:p w14:paraId="1AEC1345" w14:textId="77777777" w:rsidR="00AA3461" w:rsidRDefault="00AA3461" w:rsidP="00C070F4">
                            <w:pPr>
                              <w:rPr>
                                <w:color w:val="FFFFFF" w:themeColor="background1"/>
                                <w:sz w:val="36"/>
                              </w:rPr>
                            </w:pPr>
                          </w:p>
                          <w:p w14:paraId="6DAC1009" w14:textId="77729154" w:rsidR="00AA3461" w:rsidRPr="00CC03E5" w:rsidRDefault="00AA3461" w:rsidP="00C070F4">
                            <w:pPr>
                              <w:rPr>
                                <w:rFonts w:ascii="Barlow Condensed Medium" w:hAnsi="Barlow Condensed Medium"/>
                                <w:color w:val="FFFFFF" w:themeColor="background1"/>
                                <w:sz w:val="36"/>
                              </w:rPr>
                            </w:pPr>
                            <w:r w:rsidRPr="00CC03E5">
                              <w:rPr>
                                <w:rFonts w:ascii="Barlow Condensed Medium" w:hAnsi="Barlow Condensed Medium"/>
                                <w:color w:val="FFFFFF" w:themeColor="background1"/>
                                <w:sz w:val="36"/>
                              </w:rPr>
                              <w:t>Octubre de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24EDCA" id="_x0000_t202" coordsize="21600,21600" o:spt="202" path="m,l,21600r21600,l21600,xe">
                <v:stroke joinstyle="miter"/>
                <v:path gradientshapeok="t" o:connecttype="rect"/>
              </v:shapetype>
              <v:shape id="Cuadro de texto 42" o:spid="_x0000_s1026" type="#_x0000_t202" style="position:absolute;margin-left:0;margin-top:0;width:309.9pt;height:242.3pt;z-index:25168385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" filled="f" stroked="f" strokeweight=".5pt">
                <v:textbox>
                  <w:txbxContent>
                    <w:p w14:paraId="458BB002" w14:textId="324D33CE" w:rsidR="00AA3461" w:rsidRPr="00CC03E5" w:rsidRDefault="00AA3461" w:rsidP="00C070F4">
                      <w:pPr>
                        <w:rPr>
                          <w:rFonts w:ascii="Barlow Condensed Medium" w:hAnsi="Barlow Condensed Medium"/>
                          <w:color w:val="FFFFFF" w:themeColor="background1"/>
                          <w:sz w:val="48"/>
                        </w:rPr>
                      </w:pPr>
                      <w:r w:rsidRPr="00CC03E5">
                        <w:rPr>
                          <w:rFonts w:ascii="Barlow Condensed Medium" w:hAnsi="Barlow Condensed Medium"/>
                          <w:color w:val="FFFFFF" w:themeColor="background1"/>
                          <w:sz w:val="48"/>
                        </w:rPr>
                        <w:t>AUDITOR</w:t>
                      </w:r>
                      <w:r w:rsidR="004A3BF2" w:rsidRPr="00CC03E5">
                        <w:rPr>
                          <w:rFonts w:ascii="Barlow Condensed Medium" w:hAnsi="Barlow Condensed Medium"/>
                          <w:color w:val="FFFFFF" w:themeColor="background1"/>
                          <w:sz w:val="48"/>
                        </w:rPr>
                        <w:t>Í</w:t>
                      </w:r>
                      <w:r w:rsidRPr="00CC03E5">
                        <w:rPr>
                          <w:rFonts w:ascii="Barlow Condensed Medium" w:hAnsi="Barlow Condensed Medium"/>
                          <w:color w:val="FFFFFF" w:themeColor="background1"/>
                          <w:sz w:val="48"/>
                        </w:rPr>
                        <w:t xml:space="preserve">A ENERGÉTICA DE RECORRIDO – ETB SEDE UNIVERSITARIA </w:t>
                      </w:r>
                    </w:p>
                    <w:p w14:paraId="1AEC1345" w14:textId="77777777" w:rsidR="00AA3461" w:rsidRDefault="00AA3461" w:rsidP="00C070F4">
                      <w:pPr>
                        <w:rPr>
                          <w:color w:val="FFFFFF" w:themeColor="background1"/>
                          <w:sz w:val="36"/>
                        </w:rPr>
                      </w:pPr>
                    </w:p>
                    <w:p w14:paraId="6DAC1009" w14:textId="77729154" w:rsidR="00AA3461" w:rsidRPr="00CC03E5" w:rsidRDefault="00AA3461" w:rsidP="00C070F4">
                      <w:pPr>
                        <w:rPr>
                          <w:rFonts w:ascii="Barlow Condensed Medium" w:hAnsi="Barlow Condensed Medium"/>
                          <w:color w:val="FFFFFF" w:themeColor="background1"/>
                          <w:sz w:val="36"/>
                        </w:rPr>
                      </w:pPr>
                      <w:r w:rsidRPr="00CC03E5">
                        <w:rPr>
                          <w:rFonts w:ascii="Barlow Condensed Medium" w:hAnsi="Barlow Condensed Medium"/>
                          <w:color w:val="FFFFFF" w:themeColor="background1"/>
                          <w:sz w:val="36"/>
                        </w:rPr>
                        <w:t>Octubre de 2023</w:t>
                      </w:r>
                    </w:p>
                  </w:txbxContent>
                </v:textbox>
                <w10:wrap anchorx="margin"/>
              </v:shape>
            </w:pict>
          </mc:Fallback>
        </mc:AlternateContent>
      </w:r>
      <w:r w:rsidR="00D15426" w:rsidRPr="00FF7683">
        <w:rPr>
          <w:noProof/>
          <w:lang w:val="es-CO" w:eastAsia="es-CO"/>
        </w:rPr>
        <mc:AlternateContent>
          <mc:Choice Requires="wps">
            <w:drawing>
              <wp:anchor distT="0" distB="0" distL="114300" distR="114300" simplePos="0" relativeHeight="251657217" behindDoc="1" locked="1" layoutInCell="1" allowOverlap="1" wp14:anchorId="5C3B1A8E" wp14:editId="2ECAAC8C">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AA3461" w:rsidRPr="00CD6661" w:rsidRDefault="00AA3461" w:rsidP="000833B9">
                            <w:r w:rsidRPr="00CD6661">
                              <w:rPr>
                                <w:noProof/>
                                <w:lang w:eastAsia="es-CO"/>
                              </w:rPr>
                              <w:drawing>
                                <wp:inline distT="0" distB="0" distL="0" distR="0" wp14:anchorId="7D5E7EA2" wp14:editId="2D2D045D">
                                  <wp:extent cx="7581900" cy="10724515"/>
                                  <wp:effectExtent l="0" t="0" r="0" b="0"/>
                                  <wp:docPr id="1539576718" name="Picture 17383556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margin-left:-57.1pt;margin-top:-75.45pt;width:597.55pt;height:845.3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" fillcolor="white [3201]" strokeweight=".5pt">
                <v:textbox inset="0,0,0,0">
                  <w:txbxContent>
                    <w:p w14:paraId="1D163F84" w14:textId="77777777" w:rsidR="00AA3461" w:rsidRPr="00CD6661" w:rsidRDefault="00AA3461" w:rsidP="000833B9">
                      <w:r w:rsidRPr="00CD6661">
                        <w:rPr>
                          <w:noProof/>
                          <w:lang w:eastAsia="es-CO"/>
                        </w:rPr>
                        <w:drawing>
                          <wp:inline distT="0" distB="0" distL="0" distR="0" wp14:anchorId="7D5E7EA2" wp14:editId="2D2D045D">
                            <wp:extent cx="7581900" cy="10724515"/>
                            <wp:effectExtent l="0" t="0" r="0" b="0"/>
                            <wp:docPr id="46" name="Picture 17383556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End w:id="1"/>
      <w:bookmarkEnd w:id="2"/>
      <w:bookmarkEnd w:id="3"/>
      <w:bookmarkEnd w:id="4"/>
      <w:bookmarkEnd w:id="5"/>
      <w:bookmarkEnd w:id="6"/>
      <w:bookmarkEnd w:id="7"/>
      <w:bookmarkEnd w:id="8"/>
      <w:bookmarkEnd w:id="9"/>
    </w:p>
    <w:p w14:paraId="221595F8" w14:textId="54E7E68D" w:rsidR="00066C2E" w:rsidRPr="00FF7683" w:rsidRDefault="0083238E" w:rsidP="00AE4788">
      <w:pPr>
        <w:pStyle w:val="Ttulo2"/>
      </w:pPr>
      <w:bookmarkStart w:id="10" w:name="_Toc135808595"/>
      <w:bookmarkStart w:id="11" w:name="_Toc135808664"/>
      <w:bookmarkStart w:id="12" w:name="_Toc135833183"/>
      <w:bookmarkStart w:id="13" w:name="_Toc136704273"/>
      <w:bookmarkStart w:id="14" w:name="_Toc137210170"/>
      <w:bookmarkStart w:id="15" w:name="_Toc137372111"/>
      <w:bookmarkStart w:id="16" w:name="_Toc101865363"/>
      <w:bookmarkStart w:id="17" w:name="_Toc146716072"/>
      <w:bookmarkStart w:id="18" w:name="_Toc147996154"/>
      <w:bookmarkStart w:id="19" w:name="_Toc148001775"/>
      <w:bookmarkStart w:id="20" w:name="_Toc148110448"/>
      <w:bookmarkStart w:id="21" w:name="_Toc149809701"/>
      <w:bookmarkStart w:id="22" w:name="_Toc150322917"/>
      <w:r w:rsidRPr="00FF7683">
        <w:rPr>
          <w:noProof/>
          <w:sz w:val="52"/>
          <w:szCs w:val="52"/>
          <w:lang w:eastAsia="es-CO"/>
        </w:rPr>
        <w:drawing>
          <wp:anchor distT="0" distB="0" distL="114300" distR="114300" simplePos="0" relativeHeight="251687951" behindDoc="0" locked="0" layoutInCell="1" allowOverlap="1" wp14:anchorId="0DA85837" wp14:editId="286DF665">
            <wp:simplePos x="0" y="0"/>
            <wp:positionH relativeFrom="column">
              <wp:posOffset>4849597</wp:posOffset>
            </wp:positionH>
            <wp:positionV relativeFrom="paragraph">
              <wp:posOffset>7018655</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10"/>
      <w:bookmarkEnd w:id="11"/>
      <w:bookmarkEnd w:id="12"/>
      <w:bookmarkEnd w:id="13"/>
      <w:bookmarkEnd w:id="14"/>
      <w:bookmarkEnd w:id="15"/>
      <w:bookmarkEnd w:id="16"/>
      <w:bookmarkEnd w:id="17"/>
      <w:bookmarkEnd w:id="18"/>
      <w:bookmarkEnd w:id="19"/>
      <w:bookmarkEnd w:id="20"/>
      <w:bookmarkEnd w:id="21"/>
      <w:bookmarkEnd w:id="22"/>
      <w:r w:rsidR="00066C2E" w:rsidRPr="00FF7683">
        <w:br w:type="page"/>
      </w:r>
    </w:p>
    <w:p w14:paraId="4D000684" w14:textId="41D29819" w:rsidR="0010325A" w:rsidRPr="00FF7683" w:rsidRDefault="00CE6BCC" w:rsidP="0010325A">
      <w:pPr>
        <w:pStyle w:val="Ttulo1"/>
        <w:rPr>
          <w:noProof/>
          <w:lang w:val="es-CO"/>
        </w:rPr>
      </w:pPr>
      <w:bookmarkStart w:id="23" w:name="_Toc150322918"/>
      <w:r w:rsidRPr="00FF7683">
        <w:rPr>
          <w:color w:val="129E47"/>
          <w:lang w:val="es-CO"/>
        </w:rPr>
        <w:t>Conte</w:t>
      </w:r>
      <w:r w:rsidR="00032CD8" w:rsidRPr="00FF7683">
        <w:rPr>
          <w:color w:val="129E47"/>
          <w:lang w:val="es-CO"/>
        </w:rPr>
        <w:t>nido</w:t>
      </w:r>
      <w:bookmarkEnd w:id="23"/>
      <w:r w:rsidR="00023E60" w:rsidRPr="00FF7683">
        <w:rPr>
          <w:rFonts w:ascii="Barlow" w:hAnsi="Barlow"/>
          <w:lang w:val="es-CO"/>
        </w:rPr>
        <w:fldChar w:fldCharType="begin"/>
      </w:r>
      <w:r w:rsidR="00023E60" w:rsidRPr="00FF7683">
        <w:rPr>
          <w:rFonts w:ascii="Barlow" w:hAnsi="Barlow"/>
          <w:lang w:val="es-CO"/>
        </w:rPr>
        <w:instrText xml:space="preserve"> TOC \o "1-3" \u </w:instrText>
      </w:r>
      <w:r w:rsidR="00023E60" w:rsidRPr="00FF7683">
        <w:rPr>
          <w:rFonts w:ascii="Barlow" w:hAnsi="Barlow"/>
          <w:lang w:val="es-CO"/>
        </w:rPr>
        <w:fldChar w:fldCharType="separate"/>
      </w:r>
    </w:p>
    <w:p w14:paraId="429D8210" w14:textId="2608A9C6" w:rsidR="0010325A" w:rsidRPr="00FF7683" w:rsidRDefault="0010325A" w:rsidP="00FF7683">
      <w:pPr>
        <w:pStyle w:val="TDC1"/>
        <w:rPr>
          <w:rFonts w:eastAsiaTheme="minorEastAsia" w:cstheme="minorBidi"/>
          <w:color w:val="auto"/>
          <w:sz w:val="22"/>
          <w:szCs w:val="22"/>
          <w:lang w:eastAsia="es-CO"/>
        </w:rPr>
      </w:pPr>
      <w:r w:rsidRPr="00FF7683">
        <w:rPr>
          <w:rFonts w:cs="Times New Roman"/>
        </w:rPr>
        <w:t>Lista de Acrónimos</w:t>
      </w:r>
      <w:r w:rsidRPr="00FF7683">
        <w:tab/>
      </w:r>
      <w:r w:rsidRPr="00FF7683">
        <w:tab/>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_Toc150322919 \h </w:instrText>
      </w:r>
      <w:r w:rsidRPr="00FF7683">
        <w:fldChar w:fldCharType="separate"/>
      </w:r>
      <w:r w:rsidR="001F6D2C">
        <w:t>4</w:t>
      </w:r>
      <w:r w:rsidRPr="00FF7683">
        <w:fldChar w:fldCharType="end"/>
      </w:r>
    </w:p>
    <w:p w14:paraId="2F937C20" w14:textId="1FC751F1" w:rsidR="0010325A" w:rsidRPr="00FF7683" w:rsidRDefault="0010325A" w:rsidP="00FF7683">
      <w:pPr>
        <w:pStyle w:val="TDC1"/>
        <w:rPr>
          <w:rFonts w:eastAsiaTheme="minorEastAsia" w:cstheme="minorBidi"/>
          <w:color w:val="auto"/>
          <w:sz w:val="22"/>
          <w:szCs w:val="22"/>
          <w:lang w:eastAsia="es-CO"/>
        </w:rPr>
      </w:pPr>
      <w:r w:rsidRPr="00FF7683">
        <w:t>Resumen Ejecutivo</w:t>
      </w:r>
      <w:r w:rsidRPr="00FF7683">
        <w:tab/>
      </w:r>
      <w:r w:rsidRPr="00FF7683">
        <w:tab/>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_Toc150322920 \h </w:instrText>
      </w:r>
      <w:r w:rsidRPr="00FF7683">
        <w:fldChar w:fldCharType="separate"/>
      </w:r>
      <w:r w:rsidR="001F6D2C">
        <w:t>5</w:t>
      </w:r>
      <w:r w:rsidRPr="00FF7683">
        <w:fldChar w:fldCharType="end"/>
      </w:r>
    </w:p>
    <w:p w14:paraId="480DA912" w14:textId="4703E2B8" w:rsidR="0010325A" w:rsidRPr="00FF7683" w:rsidRDefault="0010325A" w:rsidP="00FF7683">
      <w:pPr>
        <w:pStyle w:val="TDC1"/>
        <w:rPr>
          <w:rFonts w:eastAsiaTheme="minorEastAsia" w:cstheme="minorBidi"/>
          <w:color w:val="auto"/>
          <w:sz w:val="22"/>
          <w:szCs w:val="22"/>
          <w:lang w:eastAsia="es-CO"/>
        </w:rPr>
      </w:pPr>
      <w:r w:rsidRPr="00FF7683">
        <w:t>1. Generalidades</w:t>
      </w:r>
      <w:r w:rsidRPr="00FF7683">
        <w:tab/>
      </w:r>
      <w:r w:rsidRPr="00FF7683">
        <w:tab/>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_Toc150322921 \h </w:instrText>
      </w:r>
      <w:r w:rsidRPr="00FF7683">
        <w:fldChar w:fldCharType="separate"/>
      </w:r>
      <w:r w:rsidR="001F6D2C">
        <w:t>7</w:t>
      </w:r>
      <w:r w:rsidRPr="00FF7683">
        <w:fldChar w:fldCharType="end"/>
      </w:r>
    </w:p>
    <w:p w14:paraId="4F1C0263" w14:textId="37B90E41"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1.1 Introducción</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_Toc150322922 \h </w:instrText>
      </w:r>
      <w:r w:rsidRPr="00FF7683">
        <w:rPr>
          <w:rFonts w:ascii="Barlow" w:hAnsi="Barlow"/>
          <w:noProof/>
        </w:rPr>
      </w:r>
      <w:r w:rsidRPr="00FF7683">
        <w:rPr>
          <w:rFonts w:ascii="Barlow" w:hAnsi="Barlow"/>
          <w:noProof/>
        </w:rPr>
        <w:fldChar w:fldCharType="separate"/>
      </w:r>
      <w:r w:rsidR="001F6D2C">
        <w:rPr>
          <w:rFonts w:ascii="Barlow" w:hAnsi="Barlow"/>
          <w:noProof/>
        </w:rPr>
        <w:t>7</w:t>
      </w:r>
      <w:r w:rsidRPr="00FF7683">
        <w:rPr>
          <w:rFonts w:ascii="Barlow" w:hAnsi="Barlow"/>
          <w:noProof/>
        </w:rPr>
        <w:fldChar w:fldCharType="end"/>
      </w:r>
    </w:p>
    <w:p w14:paraId="00946A8F" w14:textId="1D901620"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1.2 Objetivo</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_Toc150322923 \h </w:instrText>
      </w:r>
      <w:r w:rsidRPr="00FF7683">
        <w:rPr>
          <w:rFonts w:ascii="Barlow" w:hAnsi="Barlow"/>
          <w:noProof/>
        </w:rPr>
      </w:r>
      <w:r w:rsidRPr="00FF7683">
        <w:rPr>
          <w:rFonts w:ascii="Barlow" w:hAnsi="Barlow"/>
          <w:noProof/>
        </w:rPr>
        <w:fldChar w:fldCharType="separate"/>
      </w:r>
      <w:r w:rsidR="001F6D2C">
        <w:rPr>
          <w:rFonts w:ascii="Barlow" w:hAnsi="Barlow"/>
          <w:noProof/>
        </w:rPr>
        <w:t>7</w:t>
      </w:r>
      <w:r w:rsidRPr="00FF7683">
        <w:rPr>
          <w:rFonts w:ascii="Barlow" w:hAnsi="Barlow"/>
          <w:noProof/>
        </w:rPr>
        <w:fldChar w:fldCharType="end"/>
      </w:r>
    </w:p>
    <w:p w14:paraId="58C89437" w14:textId="0DCCB045" w:rsidR="0010325A" w:rsidRPr="00FF7683" w:rsidRDefault="00BF19A1"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Pr>
          <w:rFonts w:ascii="Barlow" w:hAnsi="Barlow"/>
          <w:noProof/>
        </w:rPr>
        <w:t xml:space="preserve">1.2.1 </w:t>
      </w:r>
      <w:r w:rsidR="0010325A" w:rsidRPr="00FF7683">
        <w:rPr>
          <w:rFonts w:ascii="Barlow" w:hAnsi="Barlow"/>
          <w:noProof/>
        </w:rPr>
        <w:t>Objetivos específicos</w:t>
      </w:r>
      <w:r w:rsidR="0010325A" w:rsidRPr="00FF7683">
        <w:rPr>
          <w:rFonts w:ascii="Barlow" w:hAnsi="Barlow"/>
          <w:noProof/>
        </w:rPr>
        <w:tab/>
      </w:r>
      <w:r w:rsidR="0010325A" w:rsidRPr="00FF7683">
        <w:rPr>
          <w:rFonts w:ascii="Barlow" w:hAnsi="Barlow"/>
          <w:noProof/>
        </w:rPr>
        <w:fldChar w:fldCharType="begin"/>
      </w:r>
      <w:r w:rsidR="0010325A" w:rsidRPr="00FF7683">
        <w:rPr>
          <w:rFonts w:ascii="Barlow" w:hAnsi="Barlow"/>
          <w:noProof/>
        </w:rPr>
        <w:instrText xml:space="preserve"> PAGEREF _Toc150322924 \h </w:instrText>
      </w:r>
      <w:r w:rsidR="0010325A" w:rsidRPr="00FF7683">
        <w:rPr>
          <w:rFonts w:ascii="Barlow" w:hAnsi="Barlow"/>
          <w:noProof/>
        </w:rPr>
      </w:r>
      <w:r w:rsidR="0010325A" w:rsidRPr="00FF7683">
        <w:rPr>
          <w:rFonts w:ascii="Barlow" w:hAnsi="Barlow"/>
          <w:noProof/>
        </w:rPr>
        <w:fldChar w:fldCharType="separate"/>
      </w:r>
      <w:r w:rsidR="001F6D2C">
        <w:rPr>
          <w:rFonts w:ascii="Barlow" w:hAnsi="Barlow"/>
          <w:noProof/>
        </w:rPr>
        <w:t>8</w:t>
      </w:r>
      <w:r w:rsidR="0010325A" w:rsidRPr="00FF7683">
        <w:rPr>
          <w:rFonts w:ascii="Barlow" w:hAnsi="Barlow"/>
          <w:noProof/>
        </w:rPr>
        <w:fldChar w:fldCharType="end"/>
      </w:r>
    </w:p>
    <w:p w14:paraId="21EAD887" w14:textId="2306E822"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1.3 Alcance</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_Toc150322925 \h </w:instrText>
      </w:r>
      <w:r w:rsidRPr="00FF7683">
        <w:rPr>
          <w:rFonts w:ascii="Barlow" w:hAnsi="Barlow"/>
          <w:noProof/>
        </w:rPr>
      </w:r>
      <w:r w:rsidRPr="00FF7683">
        <w:rPr>
          <w:rFonts w:ascii="Barlow" w:hAnsi="Barlow"/>
          <w:noProof/>
        </w:rPr>
        <w:fldChar w:fldCharType="separate"/>
      </w:r>
      <w:r w:rsidR="001F6D2C">
        <w:rPr>
          <w:rFonts w:ascii="Barlow" w:hAnsi="Barlow"/>
          <w:noProof/>
        </w:rPr>
        <w:t>8</w:t>
      </w:r>
      <w:r w:rsidRPr="00FF7683">
        <w:rPr>
          <w:rFonts w:ascii="Barlow" w:hAnsi="Barlow"/>
          <w:noProof/>
        </w:rPr>
        <w:fldChar w:fldCharType="end"/>
      </w:r>
    </w:p>
    <w:p w14:paraId="49816A1D" w14:textId="4A509CF6"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1.4 Términos y definiciones</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_Toc150322926 \h </w:instrText>
      </w:r>
      <w:r w:rsidRPr="00FF7683">
        <w:rPr>
          <w:rFonts w:ascii="Barlow" w:hAnsi="Barlow"/>
          <w:noProof/>
        </w:rPr>
      </w:r>
      <w:r w:rsidRPr="00FF7683">
        <w:rPr>
          <w:rFonts w:ascii="Barlow" w:hAnsi="Barlow"/>
          <w:noProof/>
        </w:rPr>
        <w:fldChar w:fldCharType="separate"/>
      </w:r>
      <w:r w:rsidR="001F6D2C">
        <w:rPr>
          <w:rFonts w:ascii="Barlow" w:hAnsi="Barlow"/>
          <w:noProof/>
        </w:rPr>
        <w:t>9</w:t>
      </w:r>
      <w:r w:rsidRPr="00FF7683">
        <w:rPr>
          <w:rFonts w:ascii="Barlow" w:hAnsi="Barlow"/>
          <w:noProof/>
        </w:rPr>
        <w:fldChar w:fldCharType="end"/>
      </w:r>
    </w:p>
    <w:p w14:paraId="04D0C7C9" w14:textId="1BA8523E" w:rsidR="0010325A" w:rsidRPr="00FF7683" w:rsidRDefault="0010325A" w:rsidP="00FF7683">
      <w:pPr>
        <w:pStyle w:val="TDC1"/>
        <w:rPr>
          <w:rFonts w:eastAsiaTheme="minorEastAsia" w:cstheme="minorBidi"/>
          <w:color w:val="auto"/>
          <w:sz w:val="22"/>
          <w:szCs w:val="22"/>
          <w:lang w:eastAsia="es-CO"/>
        </w:rPr>
      </w:pPr>
      <w:r w:rsidRPr="00FF7683">
        <w:t>2. Caracterización de la edificación</w:t>
      </w:r>
      <w:r w:rsidRPr="00FF7683">
        <w:tab/>
      </w:r>
      <w:r w:rsidRPr="00FF7683">
        <w:tab/>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_Toc150322927 \h </w:instrText>
      </w:r>
      <w:r w:rsidRPr="00FF7683">
        <w:fldChar w:fldCharType="separate"/>
      </w:r>
      <w:r w:rsidR="001F6D2C">
        <w:t>11</w:t>
      </w:r>
      <w:r w:rsidRPr="00FF7683">
        <w:fldChar w:fldCharType="end"/>
      </w:r>
    </w:p>
    <w:p w14:paraId="588D170D" w14:textId="607EAD83"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2.1 Características generales de la edificación</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_Toc150322928 \h </w:instrText>
      </w:r>
      <w:r w:rsidRPr="00FF7683">
        <w:rPr>
          <w:rFonts w:ascii="Barlow" w:hAnsi="Barlow"/>
          <w:noProof/>
        </w:rPr>
      </w:r>
      <w:r w:rsidRPr="00FF7683">
        <w:rPr>
          <w:rFonts w:ascii="Barlow" w:hAnsi="Barlow"/>
          <w:noProof/>
        </w:rPr>
        <w:fldChar w:fldCharType="separate"/>
      </w:r>
      <w:r w:rsidR="001F6D2C">
        <w:rPr>
          <w:rFonts w:ascii="Barlow" w:hAnsi="Barlow"/>
          <w:noProof/>
        </w:rPr>
        <w:t>11</w:t>
      </w:r>
      <w:r w:rsidRPr="00FF7683">
        <w:rPr>
          <w:rFonts w:ascii="Barlow" w:hAnsi="Barlow"/>
          <w:noProof/>
        </w:rPr>
        <w:fldChar w:fldCharType="end"/>
      </w:r>
    </w:p>
    <w:p w14:paraId="37BA2DEE" w14:textId="297996A9"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2.2 Características energéticas de la edificación</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_Toc150322929 \h </w:instrText>
      </w:r>
      <w:r w:rsidRPr="00FF7683">
        <w:rPr>
          <w:rFonts w:ascii="Barlow" w:hAnsi="Barlow"/>
          <w:noProof/>
        </w:rPr>
      </w:r>
      <w:r w:rsidRPr="00FF7683">
        <w:rPr>
          <w:rFonts w:ascii="Barlow" w:hAnsi="Barlow"/>
          <w:noProof/>
        </w:rPr>
        <w:fldChar w:fldCharType="separate"/>
      </w:r>
      <w:r w:rsidR="001F6D2C">
        <w:rPr>
          <w:rFonts w:ascii="Barlow" w:hAnsi="Barlow"/>
          <w:noProof/>
        </w:rPr>
        <w:t>11</w:t>
      </w:r>
      <w:r w:rsidRPr="00FF7683">
        <w:rPr>
          <w:rFonts w:ascii="Barlow" w:hAnsi="Barlow"/>
          <w:noProof/>
        </w:rPr>
        <w:fldChar w:fldCharType="end"/>
      </w:r>
    </w:p>
    <w:p w14:paraId="7C80E5FD" w14:textId="4AEFEA77" w:rsidR="0010325A" w:rsidRPr="00FF7683" w:rsidRDefault="0010325A" w:rsidP="0010325A">
      <w:pPr>
        <w:pStyle w:val="TDC2"/>
        <w:spacing w:line="276" w:lineRule="auto"/>
        <w:rPr>
          <w:rFonts w:eastAsiaTheme="minorEastAsia" w:cstheme="minorBidi"/>
          <w:color w:val="auto"/>
          <w:sz w:val="22"/>
          <w:szCs w:val="22"/>
          <w:lang w:eastAsia="es-CO"/>
        </w:rPr>
      </w:pPr>
      <w:r w:rsidRPr="00FF7683">
        <w:rPr>
          <w:color w:val="auto"/>
        </w:rPr>
        <w:t>2.3 Perfil de consumo de la edificación</w:t>
      </w:r>
      <w:r w:rsidRPr="00FF7683">
        <w:tab/>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_Toc150322930 \h </w:instrText>
      </w:r>
      <w:r w:rsidRPr="00FF7683">
        <w:fldChar w:fldCharType="separate"/>
      </w:r>
      <w:r w:rsidR="001F6D2C">
        <w:t>12</w:t>
      </w:r>
      <w:r w:rsidRPr="00FF7683">
        <w:fldChar w:fldCharType="end"/>
      </w:r>
    </w:p>
    <w:p w14:paraId="780415A4" w14:textId="6C5CACF2" w:rsidR="0010325A" w:rsidRPr="00FF7683" w:rsidRDefault="0010325A" w:rsidP="0010325A">
      <w:pPr>
        <w:pStyle w:val="TDC2"/>
        <w:spacing w:line="276" w:lineRule="auto"/>
        <w:rPr>
          <w:rFonts w:eastAsiaTheme="minorEastAsia" w:cstheme="minorBidi"/>
          <w:color w:val="auto"/>
          <w:sz w:val="22"/>
          <w:szCs w:val="22"/>
          <w:lang w:eastAsia="es-CO"/>
        </w:rPr>
      </w:pPr>
      <w:r w:rsidRPr="00FF7683">
        <w:t>Energía eléctrica</w:t>
      </w:r>
      <w:r w:rsidRPr="00FF7683">
        <w:tab/>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_Toc150322931 \h </w:instrText>
      </w:r>
      <w:r w:rsidRPr="00FF7683">
        <w:fldChar w:fldCharType="separate"/>
      </w:r>
      <w:r w:rsidR="001F6D2C">
        <w:t>12</w:t>
      </w:r>
      <w:r w:rsidRPr="00FF7683">
        <w:fldChar w:fldCharType="end"/>
      </w:r>
    </w:p>
    <w:p w14:paraId="4FBF22CC" w14:textId="5940115D" w:rsidR="0010325A" w:rsidRPr="00FF7683" w:rsidRDefault="0010325A" w:rsidP="0010325A">
      <w:pPr>
        <w:pStyle w:val="TDC2"/>
        <w:spacing w:line="276" w:lineRule="auto"/>
        <w:rPr>
          <w:rFonts w:eastAsiaTheme="minorEastAsia" w:cstheme="minorBidi"/>
          <w:color w:val="auto"/>
          <w:sz w:val="22"/>
          <w:szCs w:val="22"/>
          <w:lang w:eastAsia="es-CO"/>
        </w:rPr>
      </w:pPr>
      <w:r w:rsidRPr="00FF7683">
        <w:t>Agua</w:t>
      </w:r>
      <w:r w:rsidRPr="00FF7683">
        <w:tab/>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_Toc150322932 \h </w:instrText>
      </w:r>
      <w:r w:rsidRPr="00FF7683">
        <w:fldChar w:fldCharType="separate"/>
      </w:r>
      <w:r w:rsidR="001F6D2C">
        <w:t>13</w:t>
      </w:r>
      <w:r w:rsidRPr="00FF7683">
        <w:fldChar w:fldCharType="end"/>
      </w:r>
    </w:p>
    <w:p w14:paraId="72A6CD70" w14:textId="7E2E172C" w:rsidR="0010325A" w:rsidRPr="00FF7683" w:rsidRDefault="0010325A" w:rsidP="00FF7683">
      <w:pPr>
        <w:pStyle w:val="TDC1"/>
        <w:rPr>
          <w:rFonts w:eastAsiaTheme="minorEastAsia" w:cstheme="minorBidi"/>
          <w:color w:val="auto"/>
          <w:sz w:val="22"/>
          <w:szCs w:val="22"/>
          <w:lang w:eastAsia="es-CO"/>
        </w:rPr>
      </w:pPr>
      <w:r w:rsidRPr="00FF7683">
        <w:t>3. Uso y consumo de la energía</w:t>
      </w:r>
      <w:r w:rsidRPr="00FF7683">
        <w:tab/>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_Toc150322933 \h </w:instrText>
      </w:r>
      <w:r w:rsidRPr="00FF7683">
        <w:fldChar w:fldCharType="separate"/>
      </w:r>
      <w:r w:rsidR="001F6D2C">
        <w:t>14</w:t>
      </w:r>
      <w:r w:rsidRPr="00FF7683">
        <w:fldChar w:fldCharType="end"/>
      </w:r>
    </w:p>
    <w:p w14:paraId="04244005" w14:textId="192A2A00"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3.1 Distribución de consumos e identificación de Usos Significativos de Energía (USE)</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_Toc150322934 \h </w:instrText>
      </w:r>
      <w:r w:rsidRPr="00FF7683">
        <w:rPr>
          <w:rFonts w:ascii="Barlow" w:hAnsi="Barlow"/>
          <w:noProof/>
        </w:rPr>
      </w:r>
      <w:r w:rsidRPr="00FF7683">
        <w:rPr>
          <w:rFonts w:ascii="Barlow" w:hAnsi="Barlow"/>
          <w:noProof/>
        </w:rPr>
        <w:fldChar w:fldCharType="separate"/>
      </w:r>
      <w:r w:rsidR="001F6D2C">
        <w:rPr>
          <w:rFonts w:ascii="Barlow" w:hAnsi="Barlow"/>
          <w:noProof/>
        </w:rPr>
        <w:t>14</w:t>
      </w:r>
      <w:r w:rsidRPr="00FF7683">
        <w:rPr>
          <w:rFonts w:ascii="Barlow" w:hAnsi="Barlow"/>
          <w:noProof/>
        </w:rPr>
        <w:fldChar w:fldCharType="end"/>
      </w:r>
    </w:p>
    <w:p w14:paraId="7DB8BCE1" w14:textId="0DD7D38D"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3.1.1 Energía Eléctrica</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_Toc150322935 \h </w:instrText>
      </w:r>
      <w:r w:rsidRPr="00FF7683">
        <w:rPr>
          <w:rFonts w:ascii="Barlow" w:hAnsi="Barlow"/>
          <w:noProof/>
        </w:rPr>
      </w:r>
      <w:r w:rsidRPr="00FF7683">
        <w:rPr>
          <w:rFonts w:ascii="Barlow" w:hAnsi="Barlow"/>
          <w:noProof/>
        </w:rPr>
        <w:fldChar w:fldCharType="separate"/>
      </w:r>
      <w:r w:rsidR="001F6D2C">
        <w:rPr>
          <w:rFonts w:ascii="Barlow" w:hAnsi="Barlow"/>
          <w:noProof/>
        </w:rPr>
        <w:t>14</w:t>
      </w:r>
      <w:r w:rsidRPr="00FF7683">
        <w:rPr>
          <w:rFonts w:ascii="Barlow" w:hAnsi="Barlow"/>
          <w:noProof/>
        </w:rPr>
        <w:fldChar w:fldCharType="end"/>
      </w:r>
    </w:p>
    <w:p w14:paraId="3333055E" w14:textId="1F6FF055"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3.1.2 Diésel</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_Toc150322936 \h </w:instrText>
      </w:r>
      <w:r w:rsidRPr="00FF7683">
        <w:rPr>
          <w:rFonts w:ascii="Barlow" w:hAnsi="Barlow"/>
          <w:noProof/>
        </w:rPr>
      </w:r>
      <w:r w:rsidRPr="00FF7683">
        <w:rPr>
          <w:rFonts w:ascii="Barlow" w:hAnsi="Barlow"/>
          <w:noProof/>
        </w:rPr>
        <w:fldChar w:fldCharType="separate"/>
      </w:r>
      <w:r w:rsidR="001F6D2C">
        <w:rPr>
          <w:rFonts w:ascii="Barlow" w:hAnsi="Barlow"/>
          <w:noProof/>
        </w:rPr>
        <w:t>15</w:t>
      </w:r>
      <w:r w:rsidRPr="00FF7683">
        <w:rPr>
          <w:rFonts w:ascii="Barlow" w:hAnsi="Barlow"/>
          <w:noProof/>
        </w:rPr>
        <w:fldChar w:fldCharType="end"/>
      </w:r>
    </w:p>
    <w:p w14:paraId="4761A3EA" w14:textId="1D2403A2"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3.1.3 Agua</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_Toc150322937 \h </w:instrText>
      </w:r>
      <w:r w:rsidRPr="00FF7683">
        <w:rPr>
          <w:rFonts w:ascii="Barlow" w:hAnsi="Barlow"/>
          <w:noProof/>
        </w:rPr>
      </w:r>
      <w:r w:rsidRPr="00FF7683">
        <w:rPr>
          <w:rFonts w:ascii="Barlow" w:hAnsi="Barlow"/>
          <w:noProof/>
        </w:rPr>
        <w:fldChar w:fldCharType="separate"/>
      </w:r>
      <w:r w:rsidR="001F6D2C">
        <w:rPr>
          <w:rFonts w:ascii="Barlow" w:hAnsi="Barlow"/>
          <w:noProof/>
        </w:rPr>
        <w:t>15</w:t>
      </w:r>
      <w:r w:rsidRPr="00FF7683">
        <w:rPr>
          <w:rFonts w:ascii="Barlow" w:hAnsi="Barlow"/>
          <w:noProof/>
        </w:rPr>
        <w:fldChar w:fldCharType="end"/>
      </w:r>
    </w:p>
    <w:p w14:paraId="07DA2DC4" w14:textId="2C701F1A" w:rsidR="0010325A" w:rsidRPr="00FF7683" w:rsidRDefault="0010325A" w:rsidP="00FF7683">
      <w:pPr>
        <w:pStyle w:val="TDC1"/>
        <w:rPr>
          <w:rFonts w:eastAsiaTheme="minorEastAsia" w:cstheme="minorBidi"/>
          <w:color w:val="auto"/>
          <w:sz w:val="22"/>
          <w:szCs w:val="22"/>
          <w:lang w:eastAsia="es-CO"/>
        </w:rPr>
      </w:pPr>
      <w:r w:rsidRPr="00FF7683">
        <w:t>4. línea de base energética e indicadores de desempeño energético</w:t>
      </w:r>
      <w:r w:rsidRPr="00FF7683">
        <w:tab/>
      </w:r>
      <w:r w:rsidRPr="00FF7683">
        <w:tab/>
      </w:r>
      <w:r w:rsidRPr="00FF7683">
        <w:tab/>
      </w:r>
      <w:r w:rsidRPr="00FF7683">
        <w:tab/>
        <w:t xml:space="preserve">                    </w:t>
      </w:r>
      <w:r w:rsidRPr="00FF7683">
        <w:fldChar w:fldCharType="begin"/>
      </w:r>
      <w:r w:rsidRPr="00FF7683">
        <w:instrText xml:space="preserve"> PAGEREF _Toc150322938 \h </w:instrText>
      </w:r>
      <w:r w:rsidRPr="00FF7683">
        <w:fldChar w:fldCharType="separate"/>
      </w:r>
      <w:r w:rsidR="001F6D2C">
        <w:t>17</w:t>
      </w:r>
      <w:r w:rsidRPr="00FF7683">
        <w:fldChar w:fldCharType="end"/>
      </w:r>
    </w:p>
    <w:p w14:paraId="581A5EF1" w14:textId="379975F5"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4.1 Línea de base y línea de meta energética – Energía Eléctrica</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_Toc150322939 \h </w:instrText>
      </w:r>
      <w:r w:rsidRPr="00FF7683">
        <w:rPr>
          <w:rFonts w:ascii="Barlow" w:hAnsi="Barlow"/>
          <w:noProof/>
        </w:rPr>
      </w:r>
      <w:r w:rsidRPr="00FF7683">
        <w:rPr>
          <w:rFonts w:ascii="Barlow" w:hAnsi="Barlow"/>
          <w:noProof/>
        </w:rPr>
        <w:fldChar w:fldCharType="separate"/>
      </w:r>
      <w:r w:rsidR="001F6D2C">
        <w:rPr>
          <w:rFonts w:ascii="Barlow" w:hAnsi="Barlow"/>
          <w:noProof/>
        </w:rPr>
        <w:t>17</w:t>
      </w:r>
      <w:r w:rsidRPr="00FF7683">
        <w:rPr>
          <w:rFonts w:ascii="Barlow" w:hAnsi="Barlow"/>
          <w:noProof/>
        </w:rPr>
        <w:fldChar w:fldCharType="end"/>
      </w:r>
    </w:p>
    <w:p w14:paraId="06B919DF" w14:textId="131F17A8"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4.2 Indicadores de desempeño – Energía Eléctrica</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_Toc150322940 \h </w:instrText>
      </w:r>
      <w:r w:rsidRPr="00FF7683">
        <w:rPr>
          <w:rFonts w:ascii="Barlow" w:hAnsi="Barlow"/>
          <w:noProof/>
        </w:rPr>
      </w:r>
      <w:r w:rsidRPr="00FF7683">
        <w:rPr>
          <w:rFonts w:ascii="Barlow" w:hAnsi="Barlow"/>
          <w:noProof/>
        </w:rPr>
        <w:fldChar w:fldCharType="separate"/>
      </w:r>
      <w:r w:rsidR="001F6D2C">
        <w:rPr>
          <w:rFonts w:ascii="Barlow" w:hAnsi="Barlow"/>
          <w:noProof/>
        </w:rPr>
        <w:t>18</w:t>
      </w:r>
      <w:r w:rsidRPr="00FF7683">
        <w:rPr>
          <w:rFonts w:ascii="Barlow" w:hAnsi="Barlow"/>
          <w:noProof/>
        </w:rPr>
        <w:fldChar w:fldCharType="end"/>
      </w:r>
    </w:p>
    <w:p w14:paraId="06223D15" w14:textId="37951B41"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4.2.1 Indicador de consumo de energía eléctrica [kWh/año/m</w:t>
      </w:r>
      <w:r w:rsidRPr="00FF7683">
        <w:rPr>
          <w:rFonts w:ascii="Barlow" w:hAnsi="Barlow"/>
          <w:noProof/>
          <w:vertAlign w:val="superscript"/>
        </w:rPr>
        <w:t>2</w:t>
      </w:r>
      <w:r w:rsidRPr="00FF7683">
        <w:rPr>
          <w:rFonts w:ascii="Barlow" w:hAnsi="Barlow"/>
          <w:noProof/>
        </w:rPr>
        <w:t>]</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_Toc150322941 \h </w:instrText>
      </w:r>
      <w:r w:rsidRPr="00FF7683">
        <w:rPr>
          <w:rFonts w:ascii="Barlow" w:hAnsi="Barlow"/>
          <w:noProof/>
        </w:rPr>
      </w:r>
      <w:r w:rsidRPr="00FF7683">
        <w:rPr>
          <w:rFonts w:ascii="Barlow" w:hAnsi="Barlow"/>
          <w:noProof/>
        </w:rPr>
        <w:fldChar w:fldCharType="separate"/>
      </w:r>
      <w:r w:rsidR="001F6D2C">
        <w:rPr>
          <w:rFonts w:ascii="Barlow" w:hAnsi="Barlow"/>
          <w:noProof/>
        </w:rPr>
        <w:t>19</w:t>
      </w:r>
      <w:r w:rsidRPr="00FF7683">
        <w:rPr>
          <w:rFonts w:ascii="Barlow" w:hAnsi="Barlow"/>
          <w:noProof/>
        </w:rPr>
        <w:fldChar w:fldCharType="end"/>
      </w:r>
    </w:p>
    <w:p w14:paraId="6A8E0387" w14:textId="27968628"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4.2.2 Desempeño energético de energía eléctrica [kWh/mes]</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_Toc150322942 \h </w:instrText>
      </w:r>
      <w:r w:rsidRPr="00FF7683">
        <w:rPr>
          <w:rFonts w:ascii="Barlow" w:hAnsi="Barlow"/>
          <w:noProof/>
        </w:rPr>
      </w:r>
      <w:r w:rsidRPr="00FF7683">
        <w:rPr>
          <w:rFonts w:ascii="Barlow" w:hAnsi="Barlow"/>
          <w:noProof/>
        </w:rPr>
        <w:fldChar w:fldCharType="separate"/>
      </w:r>
      <w:r w:rsidR="001F6D2C">
        <w:rPr>
          <w:rFonts w:ascii="Barlow" w:hAnsi="Barlow"/>
          <w:noProof/>
        </w:rPr>
        <w:t>19</w:t>
      </w:r>
      <w:r w:rsidRPr="00FF7683">
        <w:rPr>
          <w:rFonts w:ascii="Barlow" w:hAnsi="Barlow"/>
          <w:noProof/>
        </w:rPr>
        <w:fldChar w:fldCharType="end"/>
      </w:r>
    </w:p>
    <w:p w14:paraId="652A3505" w14:textId="6863B2C2"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4.2.3 Indicador de Desempeño Base 100 de energía eléctrica</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_Toc150322943 \h </w:instrText>
      </w:r>
      <w:r w:rsidRPr="00FF7683">
        <w:rPr>
          <w:rFonts w:ascii="Barlow" w:hAnsi="Barlow"/>
          <w:noProof/>
        </w:rPr>
      </w:r>
      <w:r w:rsidRPr="00FF7683">
        <w:rPr>
          <w:rFonts w:ascii="Barlow" w:hAnsi="Barlow"/>
          <w:noProof/>
        </w:rPr>
        <w:fldChar w:fldCharType="separate"/>
      </w:r>
      <w:r w:rsidR="001F6D2C">
        <w:rPr>
          <w:rFonts w:ascii="Barlow" w:hAnsi="Barlow"/>
          <w:noProof/>
        </w:rPr>
        <w:t>20</w:t>
      </w:r>
      <w:r w:rsidRPr="00FF7683">
        <w:rPr>
          <w:rFonts w:ascii="Barlow" w:hAnsi="Barlow"/>
          <w:noProof/>
        </w:rPr>
        <w:fldChar w:fldCharType="end"/>
      </w:r>
    </w:p>
    <w:p w14:paraId="1F40FEFF" w14:textId="12E3DDE4"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4.2.4 Indicador de emisiones de GEI [tonCO</w:t>
      </w:r>
      <w:r w:rsidRPr="00477871">
        <w:rPr>
          <w:rFonts w:ascii="Barlow" w:hAnsi="Barlow"/>
          <w:noProof/>
          <w:vertAlign w:val="subscript"/>
        </w:rPr>
        <w:t>2</w:t>
      </w:r>
      <w:r w:rsidRPr="00FF7683">
        <w:rPr>
          <w:rFonts w:ascii="Barlow" w:hAnsi="Barlow"/>
          <w:noProof/>
        </w:rPr>
        <w:t>_eq/mes]</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_Toc150322944 \h </w:instrText>
      </w:r>
      <w:r w:rsidRPr="00FF7683">
        <w:rPr>
          <w:rFonts w:ascii="Barlow" w:hAnsi="Barlow"/>
          <w:noProof/>
        </w:rPr>
      </w:r>
      <w:r w:rsidRPr="00FF7683">
        <w:rPr>
          <w:rFonts w:ascii="Barlow" w:hAnsi="Barlow"/>
          <w:noProof/>
        </w:rPr>
        <w:fldChar w:fldCharType="separate"/>
      </w:r>
      <w:r w:rsidR="001F6D2C">
        <w:rPr>
          <w:rFonts w:ascii="Barlow" w:hAnsi="Barlow"/>
          <w:noProof/>
        </w:rPr>
        <w:t>20</w:t>
      </w:r>
      <w:r w:rsidRPr="00FF7683">
        <w:rPr>
          <w:rFonts w:ascii="Barlow" w:hAnsi="Barlow"/>
          <w:noProof/>
        </w:rPr>
        <w:fldChar w:fldCharType="end"/>
      </w:r>
    </w:p>
    <w:p w14:paraId="1B8351FC" w14:textId="6446D46F"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4.3 Línea de base y línea de meta del consumo de agua</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_Toc150322945 \h </w:instrText>
      </w:r>
      <w:r w:rsidRPr="00FF7683">
        <w:rPr>
          <w:rFonts w:ascii="Barlow" w:hAnsi="Barlow"/>
          <w:noProof/>
        </w:rPr>
      </w:r>
      <w:r w:rsidRPr="00FF7683">
        <w:rPr>
          <w:rFonts w:ascii="Barlow" w:hAnsi="Barlow"/>
          <w:noProof/>
        </w:rPr>
        <w:fldChar w:fldCharType="separate"/>
      </w:r>
      <w:r w:rsidR="001F6D2C">
        <w:rPr>
          <w:rFonts w:ascii="Barlow" w:hAnsi="Barlow"/>
          <w:noProof/>
        </w:rPr>
        <w:t>21</w:t>
      </w:r>
      <w:r w:rsidRPr="00FF7683">
        <w:rPr>
          <w:rFonts w:ascii="Barlow" w:hAnsi="Barlow"/>
          <w:noProof/>
        </w:rPr>
        <w:fldChar w:fldCharType="end"/>
      </w:r>
    </w:p>
    <w:p w14:paraId="17ECDFC1" w14:textId="0AA476A7"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4.4 Indicadores de desempeño – Agua</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_Toc150322946 \h </w:instrText>
      </w:r>
      <w:r w:rsidRPr="00FF7683">
        <w:rPr>
          <w:rFonts w:ascii="Barlow" w:hAnsi="Barlow"/>
          <w:noProof/>
        </w:rPr>
      </w:r>
      <w:r w:rsidRPr="00FF7683">
        <w:rPr>
          <w:rFonts w:ascii="Barlow" w:hAnsi="Barlow"/>
          <w:noProof/>
        </w:rPr>
        <w:fldChar w:fldCharType="separate"/>
      </w:r>
      <w:r w:rsidR="001F6D2C">
        <w:rPr>
          <w:rFonts w:ascii="Barlow" w:hAnsi="Barlow"/>
          <w:noProof/>
        </w:rPr>
        <w:t>22</w:t>
      </w:r>
      <w:r w:rsidRPr="00FF7683">
        <w:rPr>
          <w:rFonts w:ascii="Barlow" w:hAnsi="Barlow"/>
          <w:noProof/>
        </w:rPr>
        <w:fldChar w:fldCharType="end"/>
      </w:r>
    </w:p>
    <w:p w14:paraId="7550B338" w14:textId="62BB4870" w:rsidR="0010325A" w:rsidRPr="00FF7683" w:rsidRDefault="0010325A" w:rsidP="00FF7683">
      <w:pPr>
        <w:pStyle w:val="TDC1"/>
        <w:rPr>
          <w:rFonts w:eastAsiaTheme="minorEastAsia" w:cstheme="minorBidi"/>
          <w:color w:val="auto"/>
          <w:sz w:val="22"/>
          <w:szCs w:val="22"/>
          <w:lang w:eastAsia="es-CO"/>
        </w:rPr>
      </w:pPr>
      <w:r w:rsidRPr="00FF7683">
        <w:t>5. Identificación y evaluación económica de las medidas de eficiencia energética</w:t>
      </w:r>
      <w:r w:rsidRPr="00FF7683">
        <w:tab/>
        <w:t xml:space="preserve">                     </w:t>
      </w:r>
      <w:r w:rsidRPr="00FF7683">
        <w:tab/>
      </w:r>
      <w:r w:rsidRPr="00FF7683">
        <w:tab/>
        <w:t xml:space="preserve">  </w:t>
      </w:r>
      <w:r w:rsidRPr="00FF7683">
        <w:fldChar w:fldCharType="begin"/>
      </w:r>
      <w:r w:rsidRPr="00FF7683">
        <w:instrText xml:space="preserve"> PAGEREF _Toc150322947 \h </w:instrText>
      </w:r>
      <w:r w:rsidRPr="00FF7683">
        <w:fldChar w:fldCharType="separate"/>
      </w:r>
      <w:r w:rsidR="001F6D2C">
        <w:t>24</w:t>
      </w:r>
      <w:r w:rsidRPr="00FF7683">
        <w:fldChar w:fldCharType="end"/>
      </w:r>
    </w:p>
    <w:p w14:paraId="33F86FD1" w14:textId="5ECAD031" w:rsidR="0010325A" w:rsidRPr="00FF7683" w:rsidRDefault="0010325A" w:rsidP="0010325A">
      <w:pPr>
        <w:pStyle w:val="TDC2"/>
        <w:spacing w:line="276" w:lineRule="auto"/>
        <w:rPr>
          <w:rFonts w:eastAsiaTheme="minorEastAsia" w:cstheme="minorBidi"/>
          <w:color w:val="auto"/>
          <w:sz w:val="22"/>
          <w:szCs w:val="22"/>
          <w:lang w:eastAsia="es-CO"/>
        </w:rPr>
      </w:pPr>
      <w:r w:rsidRPr="00FF7683">
        <w:t>(ECM-1) Cambio de luminarias convencionales por LED</w:t>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_Toc150322948 \h </w:instrText>
      </w:r>
      <w:r w:rsidRPr="00FF7683">
        <w:fldChar w:fldCharType="separate"/>
      </w:r>
      <w:r w:rsidR="001F6D2C">
        <w:t>25</w:t>
      </w:r>
      <w:r w:rsidRPr="00FF7683">
        <w:fldChar w:fldCharType="end"/>
      </w:r>
    </w:p>
    <w:p w14:paraId="5CE68428" w14:textId="4D379817" w:rsidR="0010325A" w:rsidRPr="00FF7683" w:rsidRDefault="0010325A" w:rsidP="0010325A">
      <w:pPr>
        <w:pStyle w:val="TDC2"/>
        <w:spacing w:line="276" w:lineRule="auto"/>
        <w:rPr>
          <w:rFonts w:eastAsiaTheme="minorEastAsia" w:cstheme="minorBidi"/>
          <w:color w:val="auto"/>
          <w:sz w:val="22"/>
          <w:szCs w:val="22"/>
          <w:lang w:eastAsia="es-CO"/>
        </w:rPr>
      </w:pPr>
      <w:r w:rsidRPr="00FF7683">
        <w:t>(ECM-2) Implementación del control operacional en línea para el desempeño energético</w:t>
      </w:r>
      <w:r w:rsidRPr="00FF7683">
        <w:tab/>
      </w:r>
      <w:r w:rsidRPr="00FF7683">
        <w:tab/>
      </w:r>
      <w:r w:rsidRPr="00FF7683">
        <w:tab/>
        <w:t xml:space="preserve"> </w:t>
      </w:r>
      <w:r w:rsidRPr="00FF7683">
        <w:fldChar w:fldCharType="begin"/>
      </w:r>
      <w:r w:rsidRPr="00FF7683">
        <w:instrText xml:space="preserve"> PAGEREF _Toc150322949 \h </w:instrText>
      </w:r>
      <w:r w:rsidRPr="00FF7683">
        <w:fldChar w:fldCharType="separate"/>
      </w:r>
      <w:r w:rsidR="001F6D2C">
        <w:t>26</w:t>
      </w:r>
      <w:r w:rsidRPr="00FF7683">
        <w:fldChar w:fldCharType="end"/>
      </w:r>
    </w:p>
    <w:p w14:paraId="1268ED91" w14:textId="6EF845E7" w:rsidR="0010325A" w:rsidRPr="00FF7683" w:rsidRDefault="0010325A" w:rsidP="0010325A">
      <w:pPr>
        <w:pStyle w:val="TDC2"/>
        <w:spacing w:line="276" w:lineRule="auto"/>
        <w:rPr>
          <w:rFonts w:eastAsiaTheme="minorEastAsia" w:cstheme="minorBidi"/>
          <w:color w:val="auto"/>
          <w:sz w:val="22"/>
          <w:szCs w:val="22"/>
          <w:lang w:eastAsia="es-CO"/>
        </w:rPr>
      </w:pPr>
      <w:r w:rsidRPr="00FF7683">
        <w:t>(ECM-3) Uso de sensores de movimiento para encendidos y apagados en zonas no transitadas</w:t>
      </w:r>
      <w:r w:rsidRPr="00FF7683">
        <w:tab/>
      </w:r>
      <w:r w:rsidRPr="00FF7683">
        <w:tab/>
        <w:t xml:space="preserve"> </w:t>
      </w:r>
      <w:r w:rsidRPr="00FF7683">
        <w:fldChar w:fldCharType="begin"/>
      </w:r>
      <w:r w:rsidRPr="00FF7683">
        <w:instrText xml:space="preserve"> PAGEREF _Toc150322950 \h </w:instrText>
      </w:r>
      <w:r w:rsidRPr="00FF7683">
        <w:fldChar w:fldCharType="separate"/>
      </w:r>
      <w:r w:rsidR="001F6D2C">
        <w:t>27</w:t>
      </w:r>
      <w:r w:rsidRPr="00FF7683">
        <w:fldChar w:fldCharType="end"/>
      </w:r>
    </w:p>
    <w:p w14:paraId="5E6E90E4" w14:textId="7201DD68" w:rsidR="0010325A" w:rsidRPr="00FF7683" w:rsidRDefault="0010325A" w:rsidP="0010325A">
      <w:pPr>
        <w:pStyle w:val="TDC2"/>
        <w:spacing w:line="276" w:lineRule="auto"/>
        <w:rPr>
          <w:rFonts w:eastAsiaTheme="minorEastAsia" w:cstheme="minorBidi"/>
          <w:color w:val="auto"/>
          <w:sz w:val="22"/>
          <w:szCs w:val="22"/>
          <w:lang w:eastAsia="es-CO"/>
        </w:rPr>
      </w:pPr>
      <w:r w:rsidRPr="00FF7683">
        <w:t>(ECM-4) Reducción de volumen en espacios a acondicionar (Sistemas HVAC)</w:t>
      </w:r>
      <w:r w:rsidRPr="00FF7683">
        <w:tab/>
      </w:r>
      <w:r w:rsidRPr="00FF7683">
        <w:tab/>
      </w:r>
      <w:r w:rsidRPr="00FF7683">
        <w:tab/>
      </w:r>
      <w:r w:rsidRPr="00FF7683">
        <w:tab/>
        <w:t xml:space="preserve"> </w:t>
      </w:r>
      <w:r w:rsidRPr="00FF7683">
        <w:fldChar w:fldCharType="begin"/>
      </w:r>
      <w:r w:rsidRPr="00FF7683">
        <w:instrText xml:space="preserve"> PAGEREF _Toc150322951 \h </w:instrText>
      </w:r>
      <w:r w:rsidRPr="00FF7683">
        <w:fldChar w:fldCharType="separate"/>
      </w:r>
      <w:r w:rsidR="001F6D2C">
        <w:t>28</w:t>
      </w:r>
      <w:r w:rsidRPr="00FF7683">
        <w:fldChar w:fldCharType="end"/>
      </w:r>
    </w:p>
    <w:p w14:paraId="52B96407" w14:textId="75334AAE" w:rsidR="0010325A" w:rsidRPr="00FF7683" w:rsidRDefault="0010325A" w:rsidP="0010325A">
      <w:pPr>
        <w:pStyle w:val="TDC2"/>
        <w:spacing w:line="276" w:lineRule="auto"/>
        <w:rPr>
          <w:rFonts w:eastAsiaTheme="minorEastAsia" w:cstheme="minorBidi"/>
          <w:color w:val="auto"/>
          <w:sz w:val="22"/>
          <w:szCs w:val="22"/>
          <w:lang w:eastAsia="es-CO"/>
        </w:rPr>
      </w:pPr>
      <w:r w:rsidRPr="00FF7683">
        <w:t>(ECM-5) Optimización del sistema de suministro de agua con válvulas solenoides y variador de velocidad en Chiller Principal</w:t>
      </w:r>
      <w:r w:rsidRPr="00FF7683">
        <w:tab/>
      </w:r>
      <w:r w:rsidRPr="00FF7683">
        <w:tab/>
      </w:r>
      <w:r w:rsidRPr="00FF7683">
        <w:tab/>
      </w:r>
      <w:r w:rsidRPr="00FF7683">
        <w:tab/>
      </w:r>
      <w:r w:rsidRPr="00FF7683">
        <w:tab/>
      </w:r>
      <w:r w:rsidRPr="00FF7683">
        <w:tab/>
      </w:r>
      <w:r w:rsidRPr="00FF7683">
        <w:tab/>
      </w:r>
      <w:r w:rsidRPr="00FF7683">
        <w:tab/>
        <w:t xml:space="preserve"> </w:t>
      </w:r>
      <w:r w:rsidRPr="00FF7683">
        <w:fldChar w:fldCharType="begin"/>
      </w:r>
      <w:r w:rsidRPr="00FF7683">
        <w:instrText xml:space="preserve"> PAGEREF _Toc150322952 \h </w:instrText>
      </w:r>
      <w:r w:rsidRPr="00FF7683">
        <w:fldChar w:fldCharType="separate"/>
      </w:r>
      <w:r w:rsidR="001F6D2C">
        <w:t>29</w:t>
      </w:r>
      <w:r w:rsidRPr="00FF7683">
        <w:fldChar w:fldCharType="end"/>
      </w:r>
    </w:p>
    <w:p w14:paraId="2D3F3B48" w14:textId="5AA67C1B" w:rsidR="0010325A" w:rsidRPr="00FF7683" w:rsidRDefault="0010325A" w:rsidP="0010325A">
      <w:pPr>
        <w:pStyle w:val="TDC2"/>
        <w:spacing w:line="276" w:lineRule="auto"/>
        <w:rPr>
          <w:rFonts w:eastAsiaTheme="minorEastAsia" w:cstheme="minorBidi"/>
          <w:color w:val="auto"/>
          <w:sz w:val="22"/>
          <w:szCs w:val="22"/>
          <w:lang w:eastAsia="es-CO"/>
        </w:rPr>
      </w:pPr>
      <w:r w:rsidRPr="00FF7683">
        <w:t>(ECM-6) Transición de tecnologías de cobre a fibra óptica en equipos de comunicación</w:t>
      </w:r>
      <w:r w:rsidRPr="00FF7683">
        <w:tab/>
        <w:t xml:space="preserve"> </w:t>
      </w:r>
      <w:r w:rsidRPr="00FF7683">
        <w:tab/>
        <w:t xml:space="preserve">   </w:t>
      </w:r>
      <w:r w:rsidRPr="00FF7683">
        <w:tab/>
        <w:t xml:space="preserve"> </w:t>
      </w:r>
      <w:r w:rsidRPr="00FF7683">
        <w:fldChar w:fldCharType="begin"/>
      </w:r>
      <w:r w:rsidRPr="00FF7683">
        <w:instrText xml:space="preserve"> PAGEREF _Toc150322953 \h </w:instrText>
      </w:r>
      <w:r w:rsidRPr="00FF7683">
        <w:fldChar w:fldCharType="separate"/>
      </w:r>
      <w:r w:rsidR="001F6D2C">
        <w:t>30</w:t>
      </w:r>
      <w:r w:rsidRPr="00FF7683">
        <w:fldChar w:fldCharType="end"/>
      </w:r>
    </w:p>
    <w:p w14:paraId="6DD211B8" w14:textId="0E6489A4" w:rsidR="0010325A" w:rsidRPr="00FF7683" w:rsidRDefault="0010325A" w:rsidP="0010325A">
      <w:pPr>
        <w:pStyle w:val="TDC2"/>
        <w:spacing w:line="276" w:lineRule="auto"/>
        <w:rPr>
          <w:rFonts w:eastAsiaTheme="minorEastAsia" w:cstheme="minorBidi"/>
          <w:color w:val="auto"/>
          <w:sz w:val="22"/>
          <w:szCs w:val="22"/>
          <w:lang w:eastAsia="es-CO"/>
        </w:rPr>
      </w:pPr>
      <w:r w:rsidRPr="00FF7683">
        <w:t>(ECM-7) Optimización del Factor de Carga en Sistemas de Respaldo Eléctrico (UPS)</w:t>
      </w:r>
      <w:r w:rsidRPr="00FF7683">
        <w:tab/>
      </w:r>
      <w:r w:rsidRPr="00FF7683">
        <w:tab/>
      </w:r>
      <w:r w:rsidRPr="00FF7683">
        <w:tab/>
        <w:t xml:space="preserve"> </w:t>
      </w:r>
      <w:r w:rsidRPr="00FF7683">
        <w:fldChar w:fldCharType="begin"/>
      </w:r>
      <w:r w:rsidRPr="00FF7683">
        <w:instrText xml:space="preserve"> PAGEREF _Toc150322954 \h </w:instrText>
      </w:r>
      <w:r w:rsidRPr="00FF7683">
        <w:fldChar w:fldCharType="separate"/>
      </w:r>
      <w:r w:rsidR="001F6D2C">
        <w:t>31</w:t>
      </w:r>
      <w:r w:rsidRPr="00FF7683">
        <w:fldChar w:fldCharType="end"/>
      </w:r>
    </w:p>
    <w:p w14:paraId="2EFEB482" w14:textId="3EBC554D" w:rsidR="0010325A" w:rsidRPr="00FF7683" w:rsidRDefault="0010325A" w:rsidP="0010325A">
      <w:pPr>
        <w:pStyle w:val="TDC2"/>
        <w:spacing w:line="276" w:lineRule="auto"/>
        <w:rPr>
          <w:rFonts w:eastAsiaTheme="minorEastAsia" w:cstheme="minorBidi"/>
          <w:color w:val="auto"/>
          <w:sz w:val="22"/>
          <w:szCs w:val="22"/>
          <w:lang w:eastAsia="es-CO"/>
        </w:rPr>
      </w:pPr>
      <w:r w:rsidRPr="00FF7683">
        <w:t>(ECM-8) Renovación Tecnológica de Rectificadores, Inversores y Reguladores</w:t>
      </w:r>
      <w:r w:rsidRPr="00FF7683">
        <w:tab/>
      </w:r>
      <w:r w:rsidRPr="00FF7683">
        <w:fldChar w:fldCharType="begin"/>
      </w:r>
      <w:r w:rsidRPr="00FF7683">
        <w:instrText xml:space="preserve"> PAGEREF _Toc150322955 \h </w:instrText>
      </w:r>
      <w:r w:rsidRPr="00FF7683">
        <w:fldChar w:fldCharType="separate"/>
      </w:r>
      <w:r w:rsidR="001F6D2C">
        <w:t>32</w:t>
      </w:r>
      <w:r w:rsidRPr="00FF7683">
        <w:fldChar w:fldCharType="end"/>
      </w:r>
    </w:p>
    <w:p w14:paraId="7C5FB205" w14:textId="4665B33F" w:rsidR="0010325A" w:rsidRPr="00FF7683" w:rsidRDefault="0010325A" w:rsidP="0010325A">
      <w:pPr>
        <w:pStyle w:val="TDC3"/>
        <w:tabs>
          <w:tab w:val="right" w:leader="dot" w:pos="9633"/>
        </w:tabs>
        <w:spacing w:line="276" w:lineRule="auto"/>
        <w:rPr>
          <w:rFonts w:ascii="Barlow" w:eastAsiaTheme="minorEastAsia" w:hAnsi="Barlow" w:cstheme="minorBidi"/>
          <w:noProof/>
          <w:color w:val="auto"/>
          <w:sz w:val="22"/>
          <w:szCs w:val="22"/>
          <w:lang w:eastAsia="es-CO"/>
        </w:rPr>
      </w:pPr>
      <w:r w:rsidRPr="00FF7683">
        <w:rPr>
          <w:rFonts w:ascii="Barlow" w:hAnsi="Barlow"/>
          <w:noProof/>
        </w:rPr>
        <w:t>5.1 Priorización de Medidas</w:t>
      </w:r>
      <w:r w:rsidRPr="00FF7683">
        <w:rPr>
          <w:rFonts w:ascii="Barlow" w:hAnsi="Barlow"/>
          <w:noProof/>
        </w:rPr>
        <w:tab/>
      </w:r>
      <w:r w:rsidRPr="00FF7683">
        <w:rPr>
          <w:rFonts w:ascii="Barlow" w:hAnsi="Barlow"/>
          <w:noProof/>
        </w:rPr>
        <w:fldChar w:fldCharType="begin"/>
      </w:r>
      <w:r w:rsidRPr="00FF7683">
        <w:rPr>
          <w:rFonts w:ascii="Barlow" w:hAnsi="Barlow"/>
          <w:noProof/>
        </w:rPr>
        <w:instrText xml:space="preserve"> PAGEREF _Toc150322956 \h </w:instrText>
      </w:r>
      <w:r w:rsidRPr="00FF7683">
        <w:rPr>
          <w:rFonts w:ascii="Barlow" w:hAnsi="Barlow"/>
          <w:noProof/>
        </w:rPr>
      </w:r>
      <w:r w:rsidRPr="00FF7683">
        <w:rPr>
          <w:rFonts w:ascii="Barlow" w:hAnsi="Barlow"/>
          <w:noProof/>
        </w:rPr>
        <w:fldChar w:fldCharType="separate"/>
      </w:r>
      <w:r w:rsidR="001F6D2C">
        <w:rPr>
          <w:rFonts w:ascii="Barlow" w:hAnsi="Barlow"/>
          <w:noProof/>
        </w:rPr>
        <w:t>33</w:t>
      </w:r>
      <w:r w:rsidRPr="00FF7683">
        <w:rPr>
          <w:rFonts w:ascii="Barlow" w:hAnsi="Barlow"/>
          <w:noProof/>
        </w:rPr>
        <w:fldChar w:fldCharType="end"/>
      </w:r>
    </w:p>
    <w:p w14:paraId="7E3D5F00" w14:textId="3A63B2B4" w:rsidR="00FF7683" w:rsidRPr="00FF7683" w:rsidRDefault="0010325A" w:rsidP="00FF7683">
      <w:pPr>
        <w:pStyle w:val="TDC1"/>
      </w:pPr>
      <w:r w:rsidRPr="00FF7683">
        <w:t>6. Conclusiones:</w:t>
      </w:r>
      <w:r w:rsidRPr="00FF7683">
        <w:tab/>
      </w:r>
      <w:r w:rsidRPr="00FF7683">
        <w:tab/>
      </w:r>
      <w:r w:rsidRPr="00FF7683">
        <w:tab/>
      </w:r>
      <w:r w:rsidRPr="00FF7683">
        <w:tab/>
      </w:r>
      <w:r w:rsidRPr="00FF7683">
        <w:tab/>
      </w:r>
      <w:r w:rsidRPr="00FF7683">
        <w:tab/>
        <w:t xml:space="preserve"> </w:t>
      </w:r>
      <w:r w:rsidRPr="00FF7683">
        <w:tab/>
        <w:t xml:space="preserve">  </w:t>
      </w:r>
      <w:r w:rsidRPr="00FF7683">
        <w:fldChar w:fldCharType="begin"/>
      </w:r>
      <w:r w:rsidRPr="00FF7683">
        <w:instrText xml:space="preserve"> PAGEREF _Toc150322957 \h </w:instrText>
      </w:r>
      <w:r w:rsidRPr="00FF7683">
        <w:fldChar w:fldCharType="separate"/>
      </w:r>
      <w:r w:rsidR="001F6D2C">
        <w:t>35</w:t>
      </w:r>
      <w:r w:rsidRPr="00FF7683">
        <w:fldChar w:fldCharType="end"/>
      </w:r>
    </w:p>
    <w:p w14:paraId="05FAA57F" w14:textId="77777777" w:rsidR="001F6D2C" w:rsidRDefault="001F6D2C" w:rsidP="001F6D2C">
      <w:pPr>
        <w:rPr>
          <w:noProof/>
        </w:rPr>
      </w:pPr>
    </w:p>
    <w:p w14:paraId="01EA8D27" w14:textId="77777777" w:rsidR="001F6D2C" w:rsidRDefault="001F6D2C" w:rsidP="001F6D2C">
      <w:pPr>
        <w:rPr>
          <w:noProof/>
        </w:rPr>
      </w:pPr>
    </w:p>
    <w:p w14:paraId="1174EC38" w14:textId="77777777" w:rsidR="001F6D2C" w:rsidRDefault="001F6D2C" w:rsidP="001F6D2C">
      <w:pPr>
        <w:rPr>
          <w:noProof/>
        </w:rPr>
      </w:pPr>
    </w:p>
    <w:p w14:paraId="7D82B627" w14:textId="1E35CFE3" w:rsidR="00FF7683" w:rsidRPr="00FF7683" w:rsidRDefault="00FF7683">
      <w:pPr>
        <w:spacing w:after="0"/>
        <w:jc w:val="left"/>
        <w:rPr>
          <w:rFonts w:cstheme="minorHAnsi"/>
          <w:b/>
          <w:bCs/>
          <w:noProof/>
          <w:color w:val="129E47"/>
        </w:rPr>
      </w:pPr>
      <w:r w:rsidRPr="00FF7683">
        <w:rPr>
          <w:noProof/>
        </w:rPr>
        <w:br w:type="page"/>
      </w:r>
    </w:p>
    <w:p w14:paraId="350FC48D" w14:textId="0CB04F84" w:rsidR="00023E60" w:rsidRPr="00FF7683" w:rsidRDefault="00023E60" w:rsidP="00731715">
      <w:pPr>
        <w:pStyle w:val="Ttulo1"/>
        <w:rPr>
          <w:rFonts w:cs="Times New Roman"/>
          <w:bCs/>
          <w:color w:val="129E47"/>
          <w:sz w:val="36"/>
          <w:szCs w:val="24"/>
          <w:lang w:val="es-CO"/>
        </w:rPr>
      </w:pPr>
      <w:r w:rsidRPr="00FF7683">
        <w:rPr>
          <w:rFonts w:ascii="Barlow" w:hAnsi="Barlow"/>
          <w:lang w:val="es-CO"/>
        </w:rPr>
        <w:fldChar w:fldCharType="end"/>
      </w:r>
      <w:bookmarkStart w:id="24" w:name="_Toc138510394"/>
      <w:bookmarkStart w:id="25" w:name="_Toc147939172"/>
      <w:bookmarkStart w:id="26" w:name="_Toc148001777"/>
      <w:bookmarkStart w:id="27" w:name="_Toc150322919"/>
      <w:r w:rsidR="00731715" w:rsidRPr="00FF7683">
        <w:rPr>
          <w:rFonts w:cs="Times New Roman"/>
          <w:bCs/>
          <w:color w:val="129E47"/>
          <w:sz w:val="36"/>
          <w:szCs w:val="24"/>
          <w:lang w:val="es-CO"/>
        </w:rPr>
        <w:t>Lista de A</w:t>
      </w:r>
      <w:bookmarkEnd w:id="24"/>
      <w:r w:rsidR="00731715" w:rsidRPr="00FF7683">
        <w:rPr>
          <w:rFonts w:cs="Times New Roman"/>
          <w:bCs/>
          <w:color w:val="129E47"/>
          <w:sz w:val="36"/>
          <w:szCs w:val="24"/>
          <w:lang w:val="es-CO"/>
        </w:rPr>
        <w:t>crónimos</w:t>
      </w:r>
      <w:bookmarkEnd w:id="25"/>
      <w:bookmarkEnd w:id="26"/>
      <w:bookmarkEnd w:id="27"/>
    </w:p>
    <w:p w14:paraId="6513BF6A" w14:textId="77777777" w:rsidR="006266CC" w:rsidRPr="00FF7683" w:rsidRDefault="006266CC" w:rsidP="006266CC"/>
    <w:p w14:paraId="41A323D8" w14:textId="77777777" w:rsidR="006266CC" w:rsidRPr="004A3BF2" w:rsidRDefault="006266CC" w:rsidP="006266CC">
      <w:pPr>
        <w:spacing w:before="120" w:after="120"/>
        <w:rPr>
          <w:lang w:val="en-US"/>
        </w:rPr>
      </w:pPr>
      <w:r w:rsidRPr="004A3BF2">
        <w:rPr>
          <w:lang w:val="en-US"/>
        </w:rPr>
        <w:t>BHP</w:t>
      </w:r>
      <w:r w:rsidRPr="004A3BF2">
        <w:rPr>
          <w:lang w:val="en-US"/>
        </w:rPr>
        <w:tab/>
      </w:r>
      <w:r w:rsidRPr="004A3BF2">
        <w:rPr>
          <w:lang w:val="en-US"/>
        </w:rPr>
        <w:tab/>
      </w:r>
      <w:r w:rsidRPr="004A3BF2">
        <w:rPr>
          <w:lang w:val="en-US"/>
        </w:rPr>
        <w:tab/>
        <w:t>Boiler Horsepower</w:t>
      </w:r>
    </w:p>
    <w:p w14:paraId="2AA2E33F" w14:textId="77777777" w:rsidR="006266CC" w:rsidRPr="004A3BF2" w:rsidRDefault="006266CC" w:rsidP="006266CC">
      <w:pPr>
        <w:spacing w:before="120" w:after="120"/>
        <w:rPr>
          <w:lang w:val="en-US"/>
        </w:rPr>
      </w:pPr>
      <w:r w:rsidRPr="004A3BF2">
        <w:rPr>
          <w:lang w:val="en-US"/>
        </w:rPr>
        <w:t>CAPEX</w:t>
      </w:r>
      <w:r w:rsidRPr="004A3BF2">
        <w:rPr>
          <w:lang w:val="en-US"/>
        </w:rPr>
        <w:tab/>
      </w:r>
      <w:r w:rsidRPr="004A3BF2">
        <w:rPr>
          <w:lang w:val="en-US"/>
        </w:rPr>
        <w:tab/>
      </w:r>
      <w:r w:rsidRPr="004A3BF2">
        <w:rPr>
          <w:lang w:val="en-US"/>
        </w:rPr>
        <w:tab/>
        <w:t>Capital Expenditure</w:t>
      </w:r>
    </w:p>
    <w:p w14:paraId="45F4B031" w14:textId="77777777" w:rsidR="006266CC" w:rsidRPr="00FF7683" w:rsidRDefault="006266CC" w:rsidP="006266CC">
      <w:pPr>
        <w:spacing w:before="120" w:after="120"/>
      </w:pPr>
      <w:r w:rsidRPr="00FF7683">
        <w:t>CO2</w:t>
      </w:r>
      <w:r w:rsidRPr="00FF7683">
        <w:tab/>
      </w:r>
      <w:r w:rsidRPr="00FF7683">
        <w:tab/>
      </w:r>
      <w:r w:rsidRPr="00FF7683">
        <w:tab/>
        <w:t>Dióxido de carbono</w:t>
      </w:r>
    </w:p>
    <w:p w14:paraId="57182C81" w14:textId="77777777" w:rsidR="006266CC" w:rsidRPr="00FF7683" w:rsidRDefault="006266CC" w:rsidP="006266CC">
      <w:pPr>
        <w:spacing w:before="120" w:after="120"/>
      </w:pPr>
      <w:r w:rsidRPr="00FF7683">
        <w:t>COP</w:t>
      </w:r>
      <w:r w:rsidRPr="00FF7683">
        <w:tab/>
      </w:r>
      <w:r w:rsidRPr="00FF7683">
        <w:tab/>
      </w:r>
      <w:r w:rsidRPr="00FF7683">
        <w:tab/>
        <w:t>Peso Colombiano</w:t>
      </w:r>
    </w:p>
    <w:p w14:paraId="55702F7F" w14:textId="77777777" w:rsidR="006266CC" w:rsidRPr="00FF7683" w:rsidRDefault="006266CC" w:rsidP="006266CC">
      <w:pPr>
        <w:spacing w:before="120" w:after="120"/>
      </w:pPr>
      <w:r w:rsidRPr="00FF7683">
        <w:t>ECM</w:t>
      </w:r>
      <w:r w:rsidRPr="00FF7683">
        <w:tab/>
      </w:r>
      <w:r w:rsidRPr="00FF7683">
        <w:tab/>
      </w:r>
      <w:r w:rsidRPr="00FF7683">
        <w:tab/>
        <w:t>Energy Conservation Measure</w:t>
      </w:r>
    </w:p>
    <w:p w14:paraId="4BDB04C9" w14:textId="77777777" w:rsidR="006266CC" w:rsidRPr="00FF7683" w:rsidRDefault="006266CC" w:rsidP="006266CC">
      <w:pPr>
        <w:spacing w:before="120" w:after="120"/>
      </w:pPr>
      <w:r w:rsidRPr="00FF7683">
        <w:t>EE</w:t>
      </w:r>
      <w:r w:rsidRPr="00FF7683">
        <w:tab/>
      </w:r>
      <w:r w:rsidRPr="00FF7683">
        <w:tab/>
      </w:r>
      <w:r w:rsidRPr="00FF7683">
        <w:tab/>
        <w:t>Eficiencia Energética</w:t>
      </w:r>
    </w:p>
    <w:p w14:paraId="2C537135" w14:textId="77777777" w:rsidR="006266CC" w:rsidRPr="00FF7683" w:rsidRDefault="006266CC" w:rsidP="006266CC">
      <w:pPr>
        <w:spacing w:before="120" w:after="120"/>
      </w:pPr>
      <w:r w:rsidRPr="00FF7683">
        <w:t>FNCER</w:t>
      </w:r>
      <w:r w:rsidRPr="00FF7683">
        <w:tab/>
      </w:r>
      <w:r w:rsidRPr="00FF7683">
        <w:tab/>
      </w:r>
      <w:r w:rsidRPr="00FF7683">
        <w:tab/>
        <w:t>Fuentes No Convencionales de Energía Renovables</w:t>
      </w:r>
    </w:p>
    <w:p w14:paraId="182ABE18" w14:textId="77777777" w:rsidR="006266CC" w:rsidRPr="004A3BF2" w:rsidRDefault="006266CC" w:rsidP="006266CC">
      <w:pPr>
        <w:spacing w:before="120" w:after="120"/>
        <w:rPr>
          <w:lang w:val="en-US"/>
        </w:rPr>
      </w:pPr>
      <w:proofErr w:type="spellStart"/>
      <w:r w:rsidRPr="004A3BF2">
        <w:rPr>
          <w:lang w:val="en-US"/>
        </w:rPr>
        <w:t>GEI</w:t>
      </w:r>
      <w:proofErr w:type="spellEnd"/>
      <w:r w:rsidRPr="004A3BF2">
        <w:rPr>
          <w:lang w:val="en-US"/>
        </w:rPr>
        <w:tab/>
      </w:r>
      <w:r w:rsidRPr="004A3BF2">
        <w:rPr>
          <w:lang w:val="en-US"/>
        </w:rPr>
        <w:tab/>
      </w:r>
      <w:r w:rsidRPr="004A3BF2">
        <w:rPr>
          <w:lang w:val="en-US"/>
        </w:rPr>
        <w:tab/>
        <w:t xml:space="preserve">Gas </w:t>
      </w:r>
      <w:proofErr w:type="spellStart"/>
      <w:r w:rsidRPr="004A3BF2">
        <w:rPr>
          <w:lang w:val="en-US"/>
        </w:rPr>
        <w:t>Efecto</w:t>
      </w:r>
      <w:proofErr w:type="spellEnd"/>
      <w:r w:rsidRPr="004A3BF2">
        <w:rPr>
          <w:lang w:val="en-US"/>
        </w:rPr>
        <w:t xml:space="preserve"> </w:t>
      </w:r>
      <w:proofErr w:type="spellStart"/>
      <w:r w:rsidRPr="004A3BF2">
        <w:rPr>
          <w:lang w:val="en-US"/>
        </w:rPr>
        <w:t>Invernadero</w:t>
      </w:r>
      <w:proofErr w:type="spellEnd"/>
    </w:p>
    <w:p w14:paraId="3ACB6F44" w14:textId="77777777" w:rsidR="006266CC" w:rsidRPr="004A3BF2" w:rsidRDefault="006266CC" w:rsidP="006266CC">
      <w:pPr>
        <w:spacing w:before="120" w:after="120"/>
        <w:rPr>
          <w:lang w:val="en-US"/>
        </w:rPr>
      </w:pPr>
      <w:r w:rsidRPr="004A3BF2">
        <w:rPr>
          <w:lang w:val="en-US"/>
        </w:rPr>
        <w:t>HP</w:t>
      </w:r>
      <w:r w:rsidRPr="004A3BF2">
        <w:rPr>
          <w:lang w:val="en-US"/>
        </w:rPr>
        <w:tab/>
      </w:r>
      <w:r w:rsidRPr="004A3BF2">
        <w:rPr>
          <w:lang w:val="en-US"/>
        </w:rPr>
        <w:tab/>
      </w:r>
      <w:r w:rsidRPr="004A3BF2">
        <w:rPr>
          <w:lang w:val="en-US"/>
        </w:rPr>
        <w:tab/>
        <w:t>Horsepower</w:t>
      </w:r>
    </w:p>
    <w:p w14:paraId="297867A9" w14:textId="77777777" w:rsidR="006266CC" w:rsidRPr="004A3BF2" w:rsidRDefault="006266CC" w:rsidP="006266CC">
      <w:pPr>
        <w:spacing w:before="120" w:after="120"/>
        <w:rPr>
          <w:lang w:val="en-US"/>
        </w:rPr>
      </w:pPr>
      <w:r w:rsidRPr="004A3BF2">
        <w:rPr>
          <w:lang w:val="en-US"/>
        </w:rPr>
        <w:t>HVAC</w:t>
      </w:r>
      <w:r w:rsidRPr="004A3BF2">
        <w:rPr>
          <w:lang w:val="en-US"/>
        </w:rPr>
        <w:tab/>
      </w:r>
      <w:r w:rsidRPr="004A3BF2">
        <w:rPr>
          <w:lang w:val="en-US"/>
        </w:rPr>
        <w:tab/>
      </w:r>
      <w:r w:rsidRPr="004A3BF2">
        <w:rPr>
          <w:lang w:val="en-US"/>
        </w:rPr>
        <w:tab/>
        <w:t xml:space="preserve">Heating Ventilation and Air </w:t>
      </w:r>
      <w:proofErr w:type="spellStart"/>
      <w:r w:rsidRPr="004A3BF2">
        <w:rPr>
          <w:lang w:val="en-US"/>
        </w:rPr>
        <w:t>Contioned</w:t>
      </w:r>
      <w:proofErr w:type="spellEnd"/>
    </w:p>
    <w:p w14:paraId="0B2D7DB6" w14:textId="77777777" w:rsidR="006266CC" w:rsidRPr="00FF7683" w:rsidRDefault="006266CC" w:rsidP="006266CC">
      <w:pPr>
        <w:spacing w:before="120" w:after="120"/>
      </w:pPr>
      <w:proofErr w:type="spellStart"/>
      <w:r w:rsidRPr="00FF7683">
        <w:t>IDEn</w:t>
      </w:r>
      <w:proofErr w:type="spellEnd"/>
      <w:r w:rsidRPr="00FF7683">
        <w:tab/>
      </w:r>
      <w:r w:rsidRPr="00FF7683">
        <w:tab/>
      </w:r>
      <w:r w:rsidRPr="00FF7683">
        <w:tab/>
        <w:t>Indicador de Desempeño Energético</w:t>
      </w:r>
    </w:p>
    <w:p w14:paraId="6B3C753F" w14:textId="77777777" w:rsidR="006266CC" w:rsidRPr="00FF7683" w:rsidRDefault="006266CC" w:rsidP="006266CC">
      <w:pPr>
        <w:spacing w:before="120" w:after="120"/>
      </w:pPr>
      <w:r w:rsidRPr="00FF7683">
        <w:t>IGA</w:t>
      </w:r>
      <w:r w:rsidRPr="00FF7683">
        <w:tab/>
      </w:r>
      <w:r w:rsidRPr="00FF7683">
        <w:tab/>
      </w:r>
      <w:r w:rsidRPr="00FF7683">
        <w:tab/>
        <w:t>Investment Grade Audit</w:t>
      </w:r>
    </w:p>
    <w:p w14:paraId="096AF2B1" w14:textId="77777777" w:rsidR="006266CC" w:rsidRPr="004A3BF2" w:rsidRDefault="006266CC" w:rsidP="006266CC">
      <w:pPr>
        <w:spacing w:before="120" w:after="120"/>
        <w:rPr>
          <w:lang w:val="en-US"/>
        </w:rPr>
      </w:pPr>
      <w:r w:rsidRPr="004A3BF2">
        <w:rPr>
          <w:lang w:val="en-US"/>
        </w:rPr>
        <w:t>ISO</w:t>
      </w:r>
      <w:r w:rsidRPr="004A3BF2">
        <w:rPr>
          <w:lang w:val="en-US"/>
        </w:rPr>
        <w:tab/>
      </w:r>
      <w:r w:rsidRPr="004A3BF2">
        <w:rPr>
          <w:lang w:val="en-US"/>
        </w:rPr>
        <w:tab/>
      </w:r>
      <w:r w:rsidRPr="004A3BF2">
        <w:rPr>
          <w:lang w:val="en-US"/>
        </w:rPr>
        <w:tab/>
        <w:t>International Standard Organization</w:t>
      </w:r>
    </w:p>
    <w:p w14:paraId="66ED2D11" w14:textId="77777777" w:rsidR="006266CC" w:rsidRPr="004A3BF2" w:rsidRDefault="006266CC" w:rsidP="006266CC">
      <w:pPr>
        <w:spacing w:before="120" w:after="120"/>
        <w:rPr>
          <w:lang w:val="en-US"/>
        </w:rPr>
      </w:pPr>
      <w:r w:rsidRPr="004A3BF2">
        <w:rPr>
          <w:lang w:val="en-US"/>
        </w:rPr>
        <w:t>kV</w:t>
      </w:r>
      <w:r w:rsidRPr="004A3BF2">
        <w:rPr>
          <w:lang w:val="en-US"/>
        </w:rPr>
        <w:tab/>
      </w:r>
      <w:r w:rsidRPr="004A3BF2">
        <w:rPr>
          <w:lang w:val="en-US"/>
        </w:rPr>
        <w:tab/>
      </w:r>
      <w:r w:rsidRPr="004A3BF2">
        <w:rPr>
          <w:lang w:val="en-US"/>
        </w:rPr>
        <w:tab/>
      </w:r>
      <w:proofErr w:type="spellStart"/>
      <w:r w:rsidRPr="004A3BF2">
        <w:rPr>
          <w:lang w:val="en-US"/>
        </w:rPr>
        <w:t>Kilovoltio</w:t>
      </w:r>
      <w:proofErr w:type="spellEnd"/>
    </w:p>
    <w:p w14:paraId="33E6CAEE" w14:textId="77777777" w:rsidR="006266CC" w:rsidRPr="004A3BF2" w:rsidRDefault="006266CC" w:rsidP="006266CC">
      <w:pPr>
        <w:spacing w:before="120" w:after="120"/>
        <w:rPr>
          <w:lang w:val="en-US"/>
        </w:rPr>
      </w:pPr>
      <w:r w:rsidRPr="004A3BF2">
        <w:rPr>
          <w:lang w:val="en-US"/>
        </w:rPr>
        <w:t>kW</w:t>
      </w:r>
      <w:r w:rsidRPr="004A3BF2">
        <w:rPr>
          <w:lang w:val="en-US"/>
        </w:rPr>
        <w:tab/>
      </w:r>
      <w:r w:rsidRPr="004A3BF2">
        <w:rPr>
          <w:lang w:val="en-US"/>
        </w:rPr>
        <w:tab/>
      </w:r>
      <w:r w:rsidRPr="004A3BF2">
        <w:rPr>
          <w:lang w:val="en-US"/>
        </w:rPr>
        <w:tab/>
        <w:t>Kilowatt</w:t>
      </w:r>
    </w:p>
    <w:p w14:paraId="3803D990" w14:textId="77777777" w:rsidR="006266CC" w:rsidRPr="004A3BF2" w:rsidRDefault="006266CC" w:rsidP="006266CC">
      <w:pPr>
        <w:spacing w:before="120" w:after="120"/>
        <w:rPr>
          <w:lang w:val="en-US"/>
        </w:rPr>
      </w:pPr>
      <w:r w:rsidRPr="004A3BF2">
        <w:rPr>
          <w:lang w:val="en-US"/>
        </w:rPr>
        <w:t>kWh</w:t>
      </w:r>
      <w:r w:rsidRPr="004A3BF2">
        <w:rPr>
          <w:lang w:val="en-US"/>
        </w:rPr>
        <w:tab/>
      </w:r>
      <w:r w:rsidRPr="004A3BF2">
        <w:rPr>
          <w:lang w:val="en-US"/>
        </w:rPr>
        <w:tab/>
      </w:r>
      <w:r w:rsidRPr="004A3BF2">
        <w:rPr>
          <w:lang w:val="en-US"/>
        </w:rPr>
        <w:tab/>
        <w:t>Kilowatt hora</w:t>
      </w:r>
    </w:p>
    <w:p w14:paraId="06BE3FA2" w14:textId="77777777" w:rsidR="006266CC" w:rsidRPr="004A3BF2" w:rsidRDefault="006266CC" w:rsidP="006266CC">
      <w:pPr>
        <w:spacing w:before="120" w:after="120"/>
        <w:rPr>
          <w:lang w:val="en-US"/>
        </w:rPr>
      </w:pPr>
      <w:r w:rsidRPr="004A3BF2">
        <w:rPr>
          <w:lang w:val="en-US"/>
        </w:rPr>
        <w:t>LED</w:t>
      </w:r>
      <w:r w:rsidRPr="004A3BF2">
        <w:rPr>
          <w:lang w:val="en-US"/>
        </w:rPr>
        <w:tab/>
      </w:r>
      <w:r w:rsidRPr="004A3BF2">
        <w:rPr>
          <w:lang w:val="en-US"/>
        </w:rPr>
        <w:tab/>
      </w:r>
      <w:r w:rsidRPr="004A3BF2">
        <w:rPr>
          <w:lang w:val="en-US"/>
        </w:rPr>
        <w:tab/>
        <w:t>Light Emitting Diode</w:t>
      </w:r>
    </w:p>
    <w:p w14:paraId="4B9BE6EB" w14:textId="77777777" w:rsidR="006266CC" w:rsidRPr="00FF7683" w:rsidRDefault="006266CC" w:rsidP="006266CC">
      <w:pPr>
        <w:spacing w:before="120" w:after="120"/>
      </w:pPr>
      <w:proofErr w:type="spellStart"/>
      <w:r w:rsidRPr="00FF7683">
        <w:t>MCOP</w:t>
      </w:r>
      <w:proofErr w:type="spellEnd"/>
      <w:r w:rsidRPr="00FF7683">
        <w:tab/>
      </w:r>
      <w:r w:rsidRPr="00FF7683">
        <w:tab/>
      </w:r>
      <w:r w:rsidRPr="00FF7683">
        <w:tab/>
        <w:t>Millones de pesos colombianos</w:t>
      </w:r>
    </w:p>
    <w:p w14:paraId="36F6A0A2" w14:textId="77777777" w:rsidR="006266CC" w:rsidRPr="00FF7683" w:rsidRDefault="006266CC" w:rsidP="006266CC">
      <w:pPr>
        <w:spacing w:before="120" w:after="120"/>
      </w:pPr>
      <w:r w:rsidRPr="00FF7683">
        <w:t>NDC</w:t>
      </w:r>
      <w:r w:rsidRPr="00FF7683">
        <w:tab/>
      </w:r>
      <w:r w:rsidRPr="00FF7683">
        <w:tab/>
      </w:r>
      <w:r w:rsidRPr="00FF7683">
        <w:tab/>
        <w:t>Contribución Determinada Nacional</w:t>
      </w:r>
    </w:p>
    <w:p w14:paraId="2E7D49D5" w14:textId="77777777" w:rsidR="006266CC" w:rsidRPr="00FF7683" w:rsidRDefault="006266CC" w:rsidP="006266CC">
      <w:pPr>
        <w:spacing w:before="120" w:after="120"/>
      </w:pPr>
      <w:r w:rsidRPr="00FF7683">
        <w:t>NTC</w:t>
      </w:r>
      <w:r w:rsidRPr="00FF7683">
        <w:tab/>
      </w:r>
      <w:r w:rsidRPr="00FF7683">
        <w:tab/>
      </w:r>
      <w:r w:rsidRPr="00FF7683">
        <w:tab/>
        <w:t>Norma Técnica Colombiana</w:t>
      </w:r>
    </w:p>
    <w:p w14:paraId="17864833" w14:textId="77777777" w:rsidR="006266CC" w:rsidRPr="00FF7683" w:rsidRDefault="006266CC" w:rsidP="006266CC">
      <w:pPr>
        <w:spacing w:before="120" w:after="120"/>
      </w:pPr>
      <w:r w:rsidRPr="00FF7683">
        <w:t>PBP</w:t>
      </w:r>
      <w:r w:rsidRPr="00FF7683">
        <w:tab/>
      </w:r>
      <w:r w:rsidRPr="00FF7683">
        <w:tab/>
      </w:r>
      <w:r w:rsidRPr="00FF7683">
        <w:tab/>
        <w:t>Payback Period</w:t>
      </w:r>
    </w:p>
    <w:p w14:paraId="158C7B83" w14:textId="77777777" w:rsidR="006266CC" w:rsidRPr="00FF7683" w:rsidRDefault="006266CC" w:rsidP="006266CC">
      <w:pPr>
        <w:spacing w:before="120" w:after="120"/>
      </w:pPr>
      <w:r w:rsidRPr="00FF7683">
        <w:t>USE</w:t>
      </w:r>
      <w:r w:rsidRPr="00FF7683">
        <w:tab/>
      </w:r>
      <w:r w:rsidRPr="00FF7683">
        <w:tab/>
      </w:r>
      <w:r w:rsidRPr="00FF7683">
        <w:tab/>
        <w:t>Uso Significativo de Energía</w:t>
      </w:r>
    </w:p>
    <w:p w14:paraId="496AFFCB" w14:textId="77777777" w:rsidR="006266CC" w:rsidRPr="00FF7683" w:rsidRDefault="006266CC" w:rsidP="006266CC">
      <w:pPr>
        <w:spacing w:before="120" w:after="120"/>
      </w:pPr>
      <w:r w:rsidRPr="00FF7683">
        <w:t>UCI</w:t>
      </w:r>
      <w:r w:rsidRPr="00FF7683">
        <w:tab/>
      </w:r>
      <w:r w:rsidRPr="00FF7683">
        <w:tab/>
      </w:r>
      <w:r w:rsidRPr="00FF7683">
        <w:tab/>
        <w:t>Unidad de Cuidados Intensivos</w:t>
      </w:r>
    </w:p>
    <w:p w14:paraId="28E3F939" w14:textId="77777777" w:rsidR="006266CC" w:rsidRPr="004A3BF2" w:rsidRDefault="006266CC" w:rsidP="006266CC">
      <w:pPr>
        <w:spacing w:before="120" w:after="120"/>
        <w:rPr>
          <w:lang w:val="en-US"/>
        </w:rPr>
      </w:pPr>
      <w:r w:rsidRPr="004A3BF2">
        <w:rPr>
          <w:lang w:val="en-US"/>
        </w:rPr>
        <w:t>V</w:t>
      </w:r>
      <w:r w:rsidRPr="004A3BF2">
        <w:rPr>
          <w:lang w:val="en-US"/>
        </w:rPr>
        <w:tab/>
      </w:r>
      <w:r w:rsidRPr="004A3BF2">
        <w:rPr>
          <w:lang w:val="en-US"/>
        </w:rPr>
        <w:tab/>
      </w:r>
      <w:r w:rsidRPr="004A3BF2">
        <w:rPr>
          <w:lang w:val="en-US"/>
        </w:rPr>
        <w:tab/>
      </w:r>
      <w:proofErr w:type="spellStart"/>
      <w:r w:rsidRPr="004A3BF2">
        <w:rPr>
          <w:lang w:val="en-US"/>
        </w:rPr>
        <w:t>Voltio</w:t>
      </w:r>
      <w:proofErr w:type="spellEnd"/>
    </w:p>
    <w:p w14:paraId="4CDCB774" w14:textId="77777777" w:rsidR="006266CC" w:rsidRPr="004A3BF2" w:rsidRDefault="006266CC" w:rsidP="006266CC">
      <w:pPr>
        <w:spacing w:before="120" w:after="120"/>
        <w:rPr>
          <w:lang w:val="en-US"/>
        </w:rPr>
      </w:pPr>
      <w:r w:rsidRPr="004A3BF2">
        <w:rPr>
          <w:lang w:val="en-US"/>
        </w:rPr>
        <w:t>WTA</w:t>
      </w:r>
      <w:r w:rsidRPr="004A3BF2">
        <w:rPr>
          <w:lang w:val="en-US"/>
        </w:rPr>
        <w:tab/>
      </w:r>
      <w:r w:rsidRPr="004A3BF2">
        <w:rPr>
          <w:lang w:val="en-US"/>
        </w:rPr>
        <w:tab/>
      </w:r>
      <w:r w:rsidRPr="004A3BF2">
        <w:rPr>
          <w:lang w:val="en-US"/>
        </w:rPr>
        <w:tab/>
        <w:t>Walk Through Audit</w:t>
      </w:r>
    </w:p>
    <w:p w14:paraId="38F41EBA" w14:textId="77777777" w:rsidR="00023E60" w:rsidRPr="004A3BF2" w:rsidRDefault="00023E60">
      <w:pPr>
        <w:spacing w:after="0"/>
        <w:jc w:val="left"/>
        <w:rPr>
          <w:rFonts w:ascii="Barlow Condensed Medium" w:hAnsi="Barlow Condensed Medium"/>
          <w:sz w:val="36"/>
          <w:szCs w:val="36"/>
          <w:lang w:val="en-US"/>
        </w:rPr>
      </w:pPr>
      <w:r w:rsidRPr="004A3BF2">
        <w:rPr>
          <w:lang w:val="en-US"/>
        </w:rPr>
        <w:br w:type="page"/>
      </w:r>
    </w:p>
    <w:p w14:paraId="084BA6AE" w14:textId="4EE17D2A" w:rsidR="00FA06C1" w:rsidRPr="00FF7683" w:rsidRDefault="00032CD8" w:rsidP="00FA06C1">
      <w:pPr>
        <w:pStyle w:val="Ttulo1"/>
        <w:rPr>
          <w:color w:val="129E47"/>
          <w:lang w:val="es-CO"/>
        </w:rPr>
      </w:pPr>
      <w:bookmarkStart w:id="28" w:name="_Toc150322920"/>
      <w:bookmarkStart w:id="29" w:name="_Toc101865364"/>
      <w:r w:rsidRPr="00FF7683">
        <w:rPr>
          <w:color w:val="129E47"/>
          <w:lang w:val="es-CO"/>
        </w:rPr>
        <w:t xml:space="preserve">Resumen </w:t>
      </w:r>
      <w:r w:rsidR="00CC03E5">
        <w:rPr>
          <w:color w:val="129E47"/>
          <w:lang w:val="es-CO"/>
        </w:rPr>
        <w:t>e</w:t>
      </w:r>
      <w:r w:rsidRPr="00FF7683">
        <w:rPr>
          <w:color w:val="129E47"/>
          <w:lang w:val="es-CO"/>
        </w:rPr>
        <w:t>jecutivo</w:t>
      </w:r>
      <w:bookmarkEnd w:id="28"/>
    </w:p>
    <w:p w14:paraId="18123431" w14:textId="77777777" w:rsidR="0064096C" w:rsidRPr="00FF7683" w:rsidRDefault="0064096C" w:rsidP="0064096C">
      <w:pPr>
        <w:spacing w:after="0"/>
      </w:pPr>
    </w:p>
    <w:p w14:paraId="616A06D9" w14:textId="46D44FAB" w:rsidR="00FC44CE" w:rsidRPr="00FF7683" w:rsidRDefault="00FC44CE" w:rsidP="00FC44CE">
      <w:r w:rsidRPr="00FF7683">
        <w:t xml:space="preserve">El objetivo general de este estudio es llevar a cabo una auditoría energética de recorrido en las instalaciones de ETB sede universitaria con el fin de validar y recopilar información para el análisis de los patrones de uso y consumo de energía, además de identificar y evaluar </w:t>
      </w:r>
      <w:r w:rsidR="00924457" w:rsidRPr="00FF7683">
        <w:t xml:space="preserve">medidas de eficiencia energética </w:t>
      </w:r>
      <w:r w:rsidRPr="00FF7683">
        <w:t>destinadas a la reducción del consumo energético en un contexto conceptual. Los objetivos específicos incluyen la caracterización energética de la edificación mediante la recopilación de datos históricos de consumo energético y un censo de cargas de energía, así como el establecimiento de una línea de base para el consumo energético y la propuesta de indicadores de desempeño energético que permitan cuantificar futuras reducciones en el consumo de energía, las etapas que se desarrollaron durante esta auditoría y sus resultados fueron los siguientes:</w:t>
      </w:r>
    </w:p>
    <w:p w14:paraId="3B959DAE" w14:textId="77777777" w:rsidR="00FC44CE" w:rsidRPr="00FF7683" w:rsidRDefault="00FC44CE" w:rsidP="00FC44CE">
      <w:pPr>
        <w:pStyle w:val="Citadestacada"/>
        <w:rPr>
          <w:rStyle w:val="CitadestacadaCar"/>
        </w:rPr>
      </w:pPr>
      <w:r w:rsidRPr="00FF7683">
        <w:rPr>
          <w:rStyle w:val="CitadestacadaCar"/>
        </w:rPr>
        <w:t>Recopilación de datos y caracterización energética</w:t>
      </w:r>
    </w:p>
    <w:p w14:paraId="413B2599" w14:textId="77777777" w:rsidR="00C609D8" w:rsidRPr="00FF7683" w:rsidRDefault="00C609D8" w:rsidP="00C609D8">
      <w:pPr>
        <w:pStyle w:val="Citadestacada"/>
        <w:numPr>
          <w:ilvl w:val="0"/>
          <w:numId w:val="0"/>
        </w:numPr>
        <w:jc w:val="both"/>
        <w:rPr>
          <w:rStyle w:val="Referenciasutil"/>
          <w:rFonts w:ascii="Barlow" w:hAnsi="Barlow"/>
          <w:color w:val="000000"/>
          <w:sz w:val="20"/>
          <w:szCs w:val="20"/>
        </w:rPr>
      </w:pPr>
    </w:p>
    <w:p w14:paraId="35D2834F" w14:textId="77777777" w:rsidR="00C609D8" w:rsidRPr="00FF7683" w:rsidRDefault="00C609D8" w:rsidP="00C609D8">
      <w:pPr>
        <w:pStyle w:val="Citadestacada"/>
        <w:numPr>
          <w:ilvl w:val="0"/>
          <w:numId w:val="0"/>
        </w:numPr>
        <w:ind w:left="284"/>
        <w:jc w:val="both"/>
        <w:rPr>
          <w:rStyle w:val="Referenciasutil"/>
          <w:rFonts w:ascii="Barlow" w:hAnsi="Barlow"/>
          <w:color w:val="auto"/>
          <w:sz w:val="20"/>
          <w:szCs w:val="20"/>
        </w:rPr>
      </w:pPr>
      <w:r w:rsidRPr="00FF7683">
        <w:rPr>
          <w:rStyle w:val="Referenciasutil"/>
          <w:rFonts w:ascii="Barlow" w:hAnsi="Barlow"/>
          <w:color w:val="auto"/>
          <w:sz w:val="20"/>
          <w:szCs w:val="20"/>
        </w:rPr>
        <w:t>La edificación se clasifica actualmente como un consumidor en el mercado no regulado. Esto implica que las instalaciones de ETB sede universitaria tienen flexibilidad en lo que respecta a su consumo y contratación de energía, lo que les permite gestionar su demanda energética de forma autónoma y adaptarse a sus necesidades específicas, además de beneficiarse de una tarifa diferencial aplicada a su consumo. En esta fase, se llevó a cabo la recopilación de información sobre los servicios energéticos y de agua utilizados en las instalaciones de ETB sede universitaria. A continuación, se presenta un resumen de los resultados obtenidos en esta recopilación:</w:t>
      </w:r>
    </w:p>
    <w:p w14:paraId="76AEEC28" w14:textId="68044810" w:rsidR="00C609D8" w:rsidRPr="00FF7683" w:rsidRDefault="00C609D8" w:rsidP="00C609D8">
      <w:pPr>
        <w:pStyle w:val="Citadestacada"/>
        <w:numPr>
          <w:ilvl w:val="0"/>
          <w:numId w:val="0"/>
        </w:numPr>
        <w:ind w:left="284"/>
        <w:jc w:val="both"/>
        <w:rPr>
          <w:rStyle w:val="Referenciasutil"/>
          <w:rFonts w:ascii="Barlow" w:hAnsi="Barlow"/>
          <w:color w:val="auto"/>
          <w:sz w:val="20"/>
          <w:szCs w:val="20"/>
        </w:rPr>
      </w:pPr>
      <w:r w:rsidRPr="00FF7683">
        <w:rPr>
          <w:rStyle w:val="Referenciasutil"/>
        </w:rPr>
        <w:tab/>
      </w:r>
    </w:p>
    <w:p w14:paraId="2FA6A681" w14:textId="19411FF3" w:rsidR="00C609D8" w:rsidRPr="00FF7683" w:rsidRDefault="00C609D8" w:rsidP="00C609D8">
      <w:pPr>
        <w:pStyle w:val="Citadestacada"/>
        <w:numPr>
          <w:ilvl w:val="0"/>
          <w:numId w:val="0"/>
        </w:numPr>
        <w:ind w:left="720" w:hanging="436"/>
        <w:jc w:val="both"/>
        <w:rPr>
          <w:rStyle w:val="Referenciasutil"/>
          <w:rFonts w:ascii="Barlow" w:hAnsi="Barlow"/>
          <w:color w:val="000000"/>
          <w:sz w:val="20"/>
          <w:szCs w:val="20"/>
        </w:rPr>
      </w:pPr>
      <w:r w:rsidRPr="00FF7683">
        <w:rPr>
          <w:rStyle w:val="Referenciasutil"/>
          <w:rFonts w:ascii="Barlow" w:hAnsi="Barlow"/>
          <w:b/>
          <w:bCs/>
          <w:color w:val="000000"/>
          <w:sz w:val="20"/>
          <w:szCs w:val="20"/>
        </w:rPr>
        <w:t>Distribución de costos de ETB sede Universitaria por servicio a base de datos del año 2022:</w:t>
      </w:r>
    </w:p>
    <w:p w14:paraId="274E72F7" w14:textId="704F4F9A" w:rsidR="00C609D8" w:rsidRPr="00FF7683" w:rsidRDefault="00C609D8" w:rsidP="00C609D8">
      <w:pPr>
        <w:pStyle w:val="Citadestacada"/>
        <w:numPr>
          <w:ilvl w:val="0"/>
          <w:numId w:val="8"/>
        </w:numPr>
        <w:jc w:val="both"/>
        <w:rPr>
          <w:rStyle w:val="Referenciasutil"/>
          <w:rFonts w:ascii="Barlow" w:hAnsi="Barlow"/>
          <w:color w:val="000000"/>
          <w:sz w:val="20"/>
          <w:szCs w:val="20"/>
        </w:rPr>
      </w:pPr>
      <w:r w:rsidRPr="00FF7683">
        <w:rPr>
          <w:rStyle w:val="Referenciasutil"/>
          <w:rFonts w:ascii="Barlow" w:hAnsi="Barlow"/>
          <w:color w:val="000000"/>
          <w:sz w:val="20"/>
          <w:szCs w:val="20"/>
        </w:rPr>
        <w:t>un 96% - energía eléctrica</w:t>
      </w:r>
    </w:p>
    <w:p w14:paraId="079D27E1" w14:textId="7AC43C54" w:rsidR="00C609D8" w:rsidRPr="00FF7683" w:rsidRDefault="00C609D8" w:rsidP="00C609D8">
      <w:pPr>
        <w:pStyle w:val="Citadestacada"/>
        <w:numPr>
          <w:ilvl w:val="0"/>
          <w:numId w:val="8"/>
        </w:numPr>
        <w:jc w:val="both"/>
        <w:rPr>
          <w:rStyle w:val="Referenciasutil"/>
          <w:rFonts w:ascii="Barlow" w:hAnsi="Barlow"/>
          <w:color w:val="000000"/>
          <w:sz w:val="20"/>
          <w:szCs w:val="20"/>
        </w:rPr>
      </w:pPr>
      <w:r w:rsidRPr="00FF7683">
        <w:rPr>
          <w:rStyle w:val="Referenciasutil"/>
          <w:rFonts w:ascii="Barlow" w:hAnsi="Barlow"/>
          <w:color w:val="000000"/>
          <w:sz w:val="20"/>
          <w:szCs w:val="20"/>
        </w:rPr>
        <w:t xml:space="preserve">un 1% - diésel y </w:t>
      </w:r>
    </w:p>
    <w:p w14:paraId="330F946B" w14:textId="49395174" w:rsidR="00C609D8" w:rsidRPr="00FF7683" w:rsidRDefault="00C609D8" w:rsidP="00C609D8">
      <w:pPr>
        <w:pStyle w:val="Citadestacada"/>
        <w:numPr>
          <w:ilvl w:val="0"/>
          <w:numId w:val="8"/>
        </w:numPr>
        <w:jc w:val="both"/>
        <w:rPr>
          <w:rStyle w:val="Referenciasutil"/>
          <w:rFonts w:ascii="Barlow" w:hAnsi="Barlow"/>
          <w:color w:val="000000"/>
          <w:sz w:val="20"/>
          <w:szCs w:val="20"/>
        </w:rPr>
      </w:pPr>
      <w:r w:rsidRPr="00FF7683">
        <w:rPr>
          <w:rStyle w:val="Referenciasutil"/>
          <w:rFonts w:ascii="Barlow" w:hAnsi="Barlow"/>
          <w:color w:val="000000"/>
          <w:sz w:val="20"/>
          <w:szCs w:val="20"/>
        </w:rPr>
        <w:t xml:space="preserve">un 3% - agua. </w:t>
      </w:r>
    </w:p>
    <w:p w14:paraId="77BD90C1" w14:textId="645DC3B9" w:rsidR="00C609D8" w:rsidRPr="00FF7683" w:rsidRDefault="00C609D8" w:rsidP="00C609D8">
      <w:pPr>
        <w:pStyle w:val="Citadestacada"/>
        <w:numPr>
          <w:ilvl w:val="0"/>
          <w:numId w:val="8"/>
        </w:numPr>
        <w:jc w:val="both"/>
        <w:rPr>
          <w:rStyle w:val="Referenciasutil"/>
          <w:rFonts w:ascii="Barlow" w:hAnsi="Barlow"/>
          <w:color w:val="000000"/>
          <w:sz w:val="20"/>
          <w:szCs w:val="20"/>
        </w:rPr>
      </w:pPr>
      <w:r w:rsidRPr="00FF7683">
        <w:rPr>
          <w:rStyle w:val="Referenciasutil"/>
          <w:rFonts w:ascii="Barlow" w:hAnsi="Barlow"/>
          <w:color w:val="000000"/>
          <w:sz w:val="20"/>
          <w:szCs w:val="20"/>
        </w:rPr>
        <w:t>El 91,2% del consumo de energía eléctrica está relacionado está relacionado con los equipos de comunicación y a los equipos HVAC (Calefacción, Ventilación y Aire Acondicionado).</w:t>
      </w:r>
    </w:p>
    <w:p w14:paraId="3E672BAF" w14:textId="2B8049F7" w:rsidR="00C609D8" w:rsidRPr="00FF7683" w:rsidRDefault="00C609D8" w:rsidP="00C609D8">
      <w:pPr>
        <w:pStyle w:val="Citadestacada"/>
        <w:numPr>
          <w:ilvl w:val="0"/>
          <w:numId w:val="8"/>
        </w:numPr>
        <w:jc w:val="both"/>
        <w:rPr>
          <w:rStyle w:val="Referenciasutil"/>
          <w:rFonts w:ascii="Barlow" w:hAnsi="Barlow"/>
          <w:color w:val="000000"/>
          <w:sz w:val="20"/>
          <w:szCs w:val="20"/>
        </w:rPr>
      </w:pPr>
      <w:r w:rsidRPr="00FF7683">
        <w:rPr>
          <w:rStyle w:val="Referenciasutil"/>
          <w:rFonts w:ascii="Barlow" w:hAnsi="Barlow"/>
          <w:color w:val="000000"/>
          <w:sz w:val="20"/>
          <w:szCs w:val="20"/>
        </w:rPr>
        <w:t>El 100% del  diésel se  consumé en los sistemas de generación.</w:t>
      </w:r>
    </w:p>
    <w:p w14:paraId="17039DE3" w14:textId="7EA58A1C" w:rsidR="00C609D8" w:rsidRPr="00FF7683" w:rsidRDefault="00C609D8" w:rsidP="00C609D8">
      <w:pPr>
        <w:pStyle w:val="Citadestacada"/>
        <w:numPr>
          <w:ilvl w:val="0"/>
          <w:numId w:val="8"/>
        </w:numPr>
        <w:jc w:val="both"/>
        <w:rPr>
          <w:rStyle w:val="Referenciasutil"/>
          <w:rFonts w:ascii="Barlow" w:hAnsi="Barlow"/>
          <w:color w:val="000000"/>
          <w:sz w:val="20"/>
          <w:szCs w:val="20"/>
        </w:rPr>
      </w:pPr>
      <w:r w:rsidRPr="00FF7683">
        <w:rPr>
          <w:rStyle w:val="Referenciasutil"/>
          <w:rFonts w:ascii="Barlow" w:hAnsi="Barlow"/>
          <w:color w:val="000000"/>
          <w:sz w:val="20"/>
          <w:szCs w:val="20"/>
        </w:rPr>
        <w:t xml:space="preserve">En cuanto al consumo de agua, no existe medición que permita determinar el desglose por áreas o equipos, por lo que se categorizó como consumo interno </w:t>
      </w:r>
      <w:r w:rsidR="009A505E">
        <w:rPr>
          <w:rStyle w:val="Referenciasutil"/>
          <w:rFonts w:ascii="Barlow" w:hAnsi="Barlow"/>
          <w:color w:val="000000"/>
          <w:sz w:val="20"/>
          <w:szCs w:val="20"/>
        </w:rPr>
        <w:t>de ETB</w:t>
      </w:r>
      <w:r w:rsidRPr="00FF7683">
        <w:rPr>
          <w:rStyle w:val="Referenciasutil"/>
          <w:rFonts w:ascii="Barlow" w:hAnsi="Barlow"/>
          <w:color w:val="000000"/>
          <w:sz w:val="20"/>
          <w:szCs w:val="20"/>
        </w:rPr>
        <w:t xml:space="preserve">. </w:t>
      </w:r>
    </w:p>
    <w:p w14:paraId="4A1A51AF" w14:textId="7729716A" w:rsidR="00C609D8" w:rsidRPr="00FF7683" w:rsidRDefault="00C609D8" w:rsidP="00C609D8">
      <w:pPr>
        <w:pStyle w:val="Citadestacada"/>
        <w:numPr>
          <w:ilvl w:val="0"/>
          <w:numId w:val="8"/>
        </w:numPr>
        <w:jc w:val="both"/>
        <w:rPr>
          <w:rFonts w:ascii="Barlow" w:hAnsi="Barlow"/>
          <w:color w:val="000000"/>
          <w:sz w:val="20"/>
          <w:szCs w:val="20"/>
        </w:rPr>
      </w:pPr>
      <w:r w:rsidRPr="00FF7683">
        <w:rPr>
          <w:rStyle w:val="Referenciasutil"/>
          <w:rFonts w:ascii="Barlow" w:hAnsi="Barlow"/>
          <w:color w:val="000000"/>
          <w:sz w:val="20"/>
          <w:szCs w:val="20"/>
        </w:rPr>
        <w:t xml:space="preserve">La dimensión y ocupación del edificio abarca un área de 6.752 metros cuadrados y presenta una ocupación promedio de 166 personas por día. </w:t>
      </w:r>
    </w:p>
    <w:p w14:paraId="75CEF6CC" w14:textId="62344F13" w:rsidR="00FC44CE" w:rsidRPr="00FF7683" w:rsidRDefault="00FC44CE" w:rsidP="006266CC">
      <w:pPr>
        <w:pStyle w:val="Citadestacada"/>
        <w:numPr>
          <w:ilvl w:val="0"/>
          <w:numId w:val="0"/>
        </w:numPr>
        <w:ind w:left="720" w:hanging="436"/>
        <w:jc w:val="both"/>
        <w:rPr>
          <w:rStyle w:val="Referenciasutil"/>
          <w:sz w:val="20"/>
        </w:rPr>
      </w:pPr>
    </w:p>
    <w:p w14:paraId="1FDEE11B" w14:textId="77777777" w:rsidR="00FC44CE" w:rsidRPr="00FF7683" w:rsidRDefault="00FC44CE" w:rsidP="00FC44CE">
      <w:pPr>
        <w:pStyle w:val="Citadestacada"/>
        <w:rPr>
          <w:rStyle w:val="Referenciasutil"/>
        </w:rPr>
      </w:pPr>
      <w:r w:rsidRPr="00FF7683">
        <w:rPr>
          <w:rStyle w:val="CitadestacadaCar"/>
        </w:rPr>
        <w:t xml:space="preserve">Establecimiento de línea base e indicadores </w:t>
      </w:r>
    </w:p>
    <w:p w14:paraId="3A246EF3" w14:textId="77777777" w:rsidR="00724EA0" w:rsidRPr="00FF7683" w:rsidRDefault="00724EA0" w:rsidP="00724EA0">
      <w:pPr>
        <w:pStyle w:val="Citadestacada"/>
        <w:numPr>
          <w:ilvl w:val="0"/>
          <w:numId w:val="0"/>
        </w:numPr>
        <w:ind w:left="284"/>
        <w:rPr>
          <w:rStyle w:val="Referenciasutil"/>
          <w:rFonts w:ascii="Barlow" w:hAnsi="Barlow"/>
          <w:color w:val="000000"/>
          <w:sz w:val="20"/>
          <w:szCs w:val="20"/>
        </w:rPr>
      </w:pPr>
    </w:p>
    <w:p w14:paraId="2A4ACF93" w14:textId="77777777" w:rsidR="00724EA0" w:rsidRPr="00FF7683" w:rsidRDefault="00724EA0" w:rsidP="00724EA0">
      <w:pPr>
        <w:pStyle w:val="Citadestacada"/>
        <w:numPr>
          <w:ilvl w:val="0"/>
          <w:numId w:val="0"/>
        </w:numPr>
        <w:ind w:left="284"/>
        <w:jc w:val="both"/>
        <w:rPr>
          <w:rStyle w:val="Referenciasutil"/>
          <w:rFonts w:ascii="Barlow" w:hAnsi="Barlow"/>
          <w:color w:val="000000"/>
          <w:sz w:val="20"/>
          <w:szCs w:val="20"/>
        </w:rPr>
      </w:pPr>
      <w:r w:rsidRPr="00FF7683">
        <w:rPr>
          <w:rStyle w:val="Referenciasutil"/>
          <w:rFonts w:ascii="Barlow" w:hAnsi="Barlow"/>
          <w:color w:val="000000"/>
          <w:sz w:val="20"/>
          <w:szCs w:val="20"/>
        </w:rPr>
        <w:t>Se estableció una línea de base y una línea de meta para el consumo de energía eléctrica y otras para el consumo de agua. No se disponía de registros históricos para el consumo de diésel, excepto un dato puntual, lo que hizo imposible generar una línea de base para este recurso. Estas líneas base se desarrollaron utilizando un enfoque que consistió en comparar el consumo mensual con el mismo mes en el período de referencia. Este enfoque se adoptó debido a la nula correlación entre los consumos y variables como la ocupación y las condiciones climáticas.</w:t>
      </w:r>
    </w:p>
    <w:p w14:paraId="130A0EED" w14:textId="77777777" w:rsidR="00724EA0" w:rsidRPr="00FF7683" w:rsidRDefault="00724EA0" w:rsidP="00724EA0">
      <w:pPr>
        <w:pStyle w:val="Citadestacada"/>
        <w:numPr>
          <w:ilvl w:val="0"/>
          <w:numId w:val="0"/>
        </w:numPr>
        <w:ind w:left="284"/>
        <w:jc w:val="both"/>
        <w:rPr>
          <w:rStyle w:val="Referenciasutil"/>
          <w:rFonts w:ascii="Barlow" w:hAnsi="Barlow"/>
          <w:color w:val="000000"/>
          <w:sz w:val="20"/>
          <w:szCs w:val="20"/>
        </w:rPr>
      </w:pPr>
    </w:p>
    <w:p w14:paraId="03EB4962" w14:textId="77777777" w:rsidR="00724EA0" w:rsidRPr="00FF7683" w:rsidRDefault="00724EA0" w:rsidP="00724EA0">
      <w:pPr>
        <w:pStyle w:val="Citadestacada"/>
        <w:numPr>
          <w:ilvl w:val="0"/>
          <w:numId w:val="0"/>
        </w:numPr>
        <w:ind w:left="284"/>
        <w:jc w:val="both"/>
        <w:rPr>
          <w:rStyle w:val="Referenciasutil"/>
          <w:rFonts w:ascii="Barlow" w:hAnsi="Barlow"/>
          <w:color w:val="000000"/>
          <w:sz w:val="20"/>
          <w:szCs w:val="20"/>
        </w:rPr>
      </w:pPr>
      <w:r w:rsidRPr="00FF7683">
        <w:rPr>
          <w:rStyle w:val="Referenciasutil"/>
          <w:rFonts w:ascii="Barlow" w:hAnsi="Barlow"/>
          <w:color w:val="000000"/>
          <w:sz w:val="20"/>
          <w:szCs w:val="20"/>
        </w:rPr>
        <w:t>Las líneas de base se establecieron empleando los registros de consumo correspondientes al año 2022 como referencia. Para la línea de meta, se calculó el potencial de ahorro comparando el promedio del período base con el promedio de los consumos mensuales más bajos entre ambos años. Con esta metodología, se determinó que el potencial de ahorro es del 3.01% para la energía eléctrica y del 20.74% para el agua.</w:t>
      </w:r>
    </w:p>
    <w:p w14:paraId="746AD950" w14:textId="77777777" w:rsidR="00724EA0" w:rsidRPr="00FF7683" w:rsidRDefault="00724EA0" w:rsidP="00724EA0">
      <w:pPr>
        <w:pStyle w:val="Citadestacada"/>
        <w:numPr>
          <w:ilvl w:val="0"/>
          <w:numId w:val="0"/>
        </w:numPr>
        <w:ind w:left="284"/>
        <w:jc w:val="both"/>
        <w:rPr>
          <w:rStyle w:val="Referenciasutil"/>
          <w:rFonts w:ascii="Barlow" w:hAnsi="Barlow"/>
          <w:color w:val="000000"/>
          <w:sz w:val="20"/>
          <w:szCs w:val="20"/>
        </w:rPr>
      </w:pPr>
    </w:p>
    <w:p w14:paraId="3EAE4A73" w14:textId="38A09D37" w:rsidR="00724EA0" w:rsidRPr="00FF7683" w:rsidRDefault="00724EA0" w:rsidP="00724EA0">
      <w:pPr>
        <w:pStyle w:val="Citadestacada"/>
        <w:numPr>
          <w:ilvl w:val="0"/>
          <w:numId w:val="0"/>
        </w:numPr>
        <w:ind w:left="284"/>
        <w:jc w:val="both"/>
        <w:rPr>
          <w:rStyle w:val="Referenciasutil"/>
          <w:rFonts w:ascii="Barlow" w:hAnsi="Barlow"/>
          <w:color w:val="000000"/>
          <w:sz w:val="20"/>
          <w:szCs w:val="20"/>
        </w:rPr>
      </w:pPr>
      <w:r w:rsidRPr="00FF7683">
        <w:rPr>
          <w:rStyle w:val="Referenciasutil"/>
          <w:rFonts w:ascii="Barlow" w:hAnsi="Barlow"/>
          <w:color w:val="000000"/>
          <w:sz w:val="20"/>
          <w:szCs w:val="20"/>
        </w:rPr>
        <w:t>Se observó que el consumo de energía eléctrica en ETB se encuentra un 89,2% por encima de la referencia de la guía de construcción sostenible</w:t>
      </w:r>
      <w:r w:rsidRPr="00FF7683">
        <w:rPr>
          <w:rStyle w:val="Refdenotaalpie"/>
          <w:rFonts w:ascii="Barlow" w:hAnsi="Barlow"/>
          <w:color w:val="000000"/>
          <w:sz w:val="20"/>
          <w:szCs w:val="20"/>
        </w:rPr>
        <w:footnoteReference w:id="2"/>
      </w:r>
      <w:r w:rsidRPr="00FF7683">
        <w:rPr>
          <w:rStyle w:val="Referenciasutil"/>
          <w:rFonts w:ascii="Barlow" w:hAnsi="Barlow"/>
          <w:color w:val="000000"/>
          <w:sz w:val="20"/>
          <w:szCs w:val="20"/>
        </w:rPr>
        <w:t>. Esto puede deberse a la particularidad de las instalaciones de ETB, que en lugar de ser un edificio exclusivamente de oficinas, es un edificio de telecomunicaciones. Esta distinción no se encuentra adecuadamente clasificada en la guía de construcción sostenible. Del mismo modo, el consumo de agua supera la referencia en un 82,2%, y la explicación para esta desviación significativa puede ser similar a la de la energía eléctrica.</w:t>
      </w:r>
      <w:r w:rsidRPr="00FF7683">
        <w:t xml:space="preserve"> </w:t>
      </w:r>
      <w:r w:rsidRPr="00FF7683">
        <w:rPr>
          <w:rStyle w:val="Referenciasutil"/>
          <w:rFonts w:ascii="Barlow" w:hAnsi="Barlow"/>
          <w:color w:val="000000"/>
          <w:sz w:val="20"/>
          <w:szCs w:val="20"/>
        </w:rPr>
        <w:t>Por lo tanto, se sugiere la utilización de los otros indicadores propuestos para el seguimiento del desempeño de esta edificación.</w:t>
      </w:r>
    </w:p>
    <w:p w14:paraId="3F6AF6DE" w14:textId="77777777" w:rsidR="00724EA0" w:rsidRPr="00FF7683" w:rsidRDefault="00724EA0" w:rsidP="00724EA0">
      <w:pPr>
        <w:pStyle w:val="Citadestacada"/>
        <w:numPr>
          <w:ilvl w:val="0"/>
          <w:numId w:val="0"/>
        </w:numPr>
        <w:ind w:left="284"/>
        <w:jc w:val="both"/>
        <w:rPr>
          <w:rStyle w:val="Referenciasutil"/>
          <w:rFonts w:ascii="Barlow" w:hAnsi="Barlow"/>
          <w:color w:val="000000"/>
          <w:sz w:val="20"/>
          <w:szCs w:val="20"/>
        </w:rPr>
      </w:pPr>
    </w:p>
    <w:p w14:paraId="63B9A409" w14:textId="02F65FAA" w:rsidR="009676E2" w:rsidRPr="00FF7683" w:rsidRDefault="00724EA0" w:rsidP="00724EA0">
      <w:pPr>
        <w:pStyle w:val="Citadestacada"/>
        <w:numPr>
          <w:ilvl w:val="0"/>
          <w:numId w:val="0"/>
        </w:numPr>
        <w:ind w:left="284"/>
        <w:jc w:val="both"/>
      </w:pPr>
      <w:r w:rsidRPr="00FF7683">
        <w:rPr>
          <w:rStyle w:val="Referenciasutil"/>
          <w:rFonts w:ascii="Barlow" w:hAnsi="Barlow"/>
          <w:color w:val="000000"/>
          <w:sz w:val="20"/>
          <w:szCs w:val="20"/>
        </w:rPr>
        <w:t>Los indicadores propuestos son específicos para evaluar el desempeño energético. Para la energía eléctrica, se sugieren indicadores como el consumo por metro cuadrado por año, el desempeño de energía eléctrica, el indicador de desempeño base 100 y las emisiones de gases de efecto invernadero (GEI). Para el agua, se propone únicamente el indicador de consumo por persona por año.</w:t>
      </w:r>
    </w:p>
    <w:p w14:paraId="4F82D330" w14:textId="75DEAA6C" w:rsidR="00724EA0" w:rsidRPr="00FF7683" w:rsidRDefault="00FC44CE" w:rsidP="00724EA0">
      <w:pPr>
        <w:pStyle w:val="Prrafodelista"/>
        <w:numPr>
          <w:ilvl w:val="0"/>
          <w:numId w:val="1"/>
        </w:numPr>
        <w:spacing w:after="0"/>
        <w:jc w:val="left"/>
      </w:pPr>
      <w:r w:rsidRPr="00FF7683">
        <w:rPr>
          <w:rStyle w:val="CitadestacadaCar"/>
        </w:rPr>
        <w:t>Identificación y prioriz</w:t>
      </w:r>
      <w:r w:rsidR="00924457" w:rsidRPr="00FF7683">
        <w:rPr>
          <w:rStyle w:val="CitadestacadaCar"/>
        </w:rPr>
        <w:t>ación de medidas de eficiencia energética</w:t>
      </w:r>
    </w:p>
    <w:p w14:paraId="7A3CDD04" w14:textId="77777777" w:rsidR="00724EA0" w:rsidRPr="00FF7683" w:rsidRDefault="00724EA0" w:rsidP="00724EA0">
      <w:pPr>
        <w:spacing w:after="0"/>
        <w:ind w:left="284"/>
      </w:pPr>
    </w:p>
    <w:p w14:paraId="3D842474" w14:textId="7B548846" w:rsidR="00724EA0" w:rsidRPr="00FF7683" w:rsidRDefault="00724EA0" w:rsidP="00724EA0">
      <w:pPr>
        <w:spacing w:after="0"/>
        <w:ind w:left="284"/>
      </w:pPr>
      <w:r w:rsidRPr="00FF7683">
        <w:t>Tras analizar los datos recopilados y la información obtenida durante el recorrido, se han identificado un</w:t>
      </w:r>
      <w:r w:rsidR="00A7009C" w:rsidRPr="00FF7683">
        <w:t xml:space="preserve"> total de 8 </w:t>
      </w:r>
      <w:r w:rsidRPr="00FF7683">
        <w:t>medidas de eficiencia energética que tienen el potencial de reducir los costos anuales. Estas medidas requieren una inversión estimada de aproximadamente 2.918 millones de pesos colombianos (MCOP) pero con beneficios significativos. Entre estos beneficios se inc</w:t>
      </w:r>
      <w:r w:rsidR="00A74738" w:rsidRPr="00FF7683">
        <w:t xml:space="preserve">luye un </w:t>
      </w:r>
      <w:r w:rsidR="00A74738" w:rsidRPr="004F1534">
        <w:t xml:space="preserve">ahorro proyectado de </w:t>
      </w:r>
      <w:r w:rsidR="004F1534" w:rsidRPr="004F1534">
        <w:t xml:space="preserve">$ </w:t>
      </w:r>
      <w:r w:rsidR="00A74738" w:rsidRPr="004F1534">
        <w:t>844</w:t>
      </w:r>
      <w:r w:rsidRPr="004F1534">
        <w:t xml:space="preserve"> </w:t>
      </w:r>
      <w:proofErr w:type="spellStart"/>
      <w:r w:rsidRPr="004F1534">
        <w:t>MCOP</w:t>
      </w:r>
      <w:proofErr w:type="spellEnd"/>
      <w:r w:rsidRPr="004F1534">
        <w:t>/año en energía eléctrica, equivalente al 26% de los costos anuales en electricidad, y una reducción importante de emisiones de gases de efecto invern</w:t>
      </w:r>
      <w:r w:rsidR="00647BD6" w:rsidRPr="004F1534">
        <w:t xml:space="preserve">adero (GEI) de alrededor de </w:t>
      </w:r>
      <w:r w:rsidR="004F1534" w:rsidRPr="004F1534">
        <w:t>512</w:t>
      </w:r>
      <w:r w:rsidRPr="004F1534">
        <w:t xml:space="preserve"> toneladas de CO</w:t>
      </w:r>
      <w:r w:rsidRPr="004F1534">
        <w:rPr>
          <w:vertAlign w:val="subscript"/>
        </w:rPr>
        <w:t>2</w:t>
      </w:r>
      <w:r w:rsidRPr="004F1534">
        <w:t>-equivalente al año.</w:t>
      </w:r>
    </w:p>
    <w:p w14:paraId="117745B8" w14:textId="77777777" w:rsidR="00724EA0" w:rsidRPr="00FF7683" w:rsidRDefault="00724EA0" w:rsidP="00724EA0">
      <w:pPr>
        <w:spacing w:after="0"/>
        <w:ind w:left="284"/>
      </w:pPr>
    </w:p>
    <w:p w14:paraId="27BA5393" w14:textId="77777777" w:rsidR="00724EA0" w:rsidRPr="00FF7683" w:rsidRDefault="00724EA0" w:rsidP="00724EA0">
      <w:pPr>
        <w:ind w:left="284"/>
      </w:pPr>
      <w:r w:rsidRPr="00FF7683">
        <w:t xml:space="preserve">En términos de </w:t>
      </w:r>
      <w:r w:rsidRPr="00FF7683">
        <w:rPr>
          <w:b/>
          <w:bCs/>
        </w:rPr>
        <w:t>prioridad</w:t>
      </w:r>
      <w:r w:rsidRPr="00FF7683">
        <w:t>, se sugiere las siguientes intervenciones:</w:t>
      </w:r>
    </w:p>
    <w:p w14:paraId="3224FCEE" w14:textId="78A6B06F" w:rsidR="00724EA0" w:rsidRPr="00FF7683" w:rsidRDefault="00647BD6" w:rsidP="00724EA0">
      <w:pPr>
        <w:pStyle w:val="Prrafodelista"/>
        <w:numPr>
          <w:ilvl w:val="0"/>
          <w:numId w:val="9"/>
        </w:numPr>
      </w:pPr>
      <w:r w:rsidRPr="00FF7683">
        <w:t xml:space="preserve">Cambio de luminarias convencionales por LED. </w:t>
      </w:r>
    </w:p>
    <w:p w14:paraId="5CB75610" w14:textId="10AA192D" w:rsidR="00724EA0" w:rsidRPr="00FF7683" w:rsidRDefault="00647BD6" w:rsidP="00647BD6">
      <w:pPr>
        <w:pStyle w:val="Prrafodelista"/>
        <w:numPr>
          <w:ilvl w:val="0"/>
          <w:numId w:val="9"/>
        </w:numPr>
      </w:pPr>
      <w:r w:rsidRPr="00FF7683">
        <w:t>Optimización del sistema de suministro de agua con válvulas solenoides y variador de velocidad en Chiller Principal</w:t>
      </w:r>
      <w:r w:rsidR="00724EA0" w:rsidRPr="00FF7683">
        <w:t>.</w:t>
      </w:r>
    </w:p>
    <w:p w14:paraId="04C1F29A" w14:textId="29A169DA" w:rsidR="00724EA0" w:rsidRPr="00FF7683" w:rsidRDefault="00647BD6" w:rsidP="00A12AB8">
      <w:pPr>
        <w:pStyle w:val="Prrafodelista"/>
        <w:numPr>
          <w:ilvl w:val="0"/>
          <w:numId w:val="9"/>
        </w:numPr>
      </w:pPr>
      <w:r w:rsidRPr="00FF7683">
        <w:t>Optimización del Factor de Carga en Sistemas de Respaldo Eléctrico (UPS).</w:t>
      </w:r>
    </w:p>
    <w:p w14:paraId="1F84A789" w14:textId="77777777" w:rsidR="00724EA0" w:rsidRPr="00FF7683" w:rsidRDefault="00724EA0" w:rsidP="00724EA0">
      <w:pPr>
        <w:ind w:left="644"/>
      </w:pPr>
      <w:r w:rsidRPr="00FF7683">
        <w:t xml:space="preserve">Debido a su alto impacto económico, otras medidas de segunda prioridad serían: </w:t>
      </w:r>
    </w:p>
    <w:p w14:paraId="3F1BEA79" w14:textId="5FFFE2B9" w:rsidR="00724EA0" w:rsidRPr="00FF7683" w:rsidRDefault="00A7009C" w:rsidP="00A7009C">
      <w:pPr>
        <w:pStyle w:val="Prrafodelista"/>
        <w:numPr>
          <w:ilvl w:val="0"/>
          <w:numId w:val="9"/>
        </w:numPr>
      </w:pPr>
      <w:r w:rsidRPr="00FF7683">
        <w:t>Implementación del control operacional en línea para el desempeño energético.</w:t>
      </w:r>
    </w:p>
    <w:p w14:paraId="2CFF0B3F" w14:textId="61096AC8" w:rsidR="00724EA0" w:rsidRPr="00FF7683" w:rsidRDefault="00A7009C" w:rsidP="00A7009C">
      <w:pPr>
        <w:pStyle w:val="Prrafodelista"/>
        <w:numPr>
          <w:ilvl w:val="0"/>
          <w:numId w:val="9"/>
        </w:numPr>
      </w:pPr>
      <w:r w:rsidRPr="00FF7683">
        <w:t>Uso de sensores de movimiento para encendidos y apagados en zonas no transitadas</w:t>
      </w:r>
      <w:r w:rsidR="00724EA0" w:rsidRPr="00FF7683">
        <w:t>.</w:t>
      </w:r>
    </w:p>
    <w:p w14:paraId="4F5F459B" w14:textId="65A4F658" w:rsidR="00724EA0" w:rsidRPr="00FF7683" w:rsidRDefault="00A7009C" w:rsidP="00A7009C">
      <w:pPr>
        <w:pStyle w:val="Prrafodelista"/>
        <w:numPr>
          <w:ilvl w:val="0"/>
          <w:numId w:val="9"/>
        </w:numPr>
      </w:pPr>
      <w:r w:rsidRPr="00FF7683">
        <w:t>Reducción de volumen en espacios a acondicionar</w:t>
      </w:r>
      <w:r w:rsidR="00724EA0" w:rsidRPr="00FF7683">
        <w:t>.</w:t>
      </w:r>
    </w:p>
    <w:p w14:paraId="14FE1D5C" w14:textId="3872E53F" w:rsidR="00724EA0" w:rsidRPr="00FF7683" w:rsidRDefault="00A7009C" w:rsidP="00A7009C">
      <w:pPr>
        <w:pStyle w:val="Prrafodelista"/>
        <w:numPr>
          <w:ilvl w:val="0"/>
          <w:numId w:val="9"/>
        </w:numPr>
      </w:pPr>
      <w:r w:rsidRPr="00FF7683">
        <w:t>Transición de tecnologías de cobre a fibra óptica en equipos de comunicación.</w:t>
      </w:r>
    </w:p>
    <w:p w14:paraId="2AD16759" w14:textId="177D532F" w:rsidR="00A7009C" w:rsidRPr="00FF7683" w:rsidRDefault="00A7009C" w:rsidP="00A7009C">
      <w:pPr>
        <w:pStyle w:val="Prrafodelista"/>
        <w:numPr>
          <w:ilvl w:val="0"/>
          <w:numId w:val="9"/>
        </w:numPr>
      </w:pPr>
      <w:r w:rsidRPr="00FF7683">
        <w:t>Renovación Tecnológica de Rectificadores, Inversores y Reguladores.</w:t>
      </w:r>
    </w:p>
    <w:p w14:paraId="260AF561" w14:textId="5A7B7CCE" w:rsidR="006266CC" w:rsidRPr="00FF7683" w:rsidRDefault="00724EA0" w:rsidP="00724EA0">
      <w:pPr>
        <w:spacing w:after="0"/>
      </w:pPr>
      <w:r w:rsidRPr="00FF7683">
        <w:br w:type="page"/>
      </w:r>
    </w:p>
    <w:p w14:paraId="069F4531" w14:textId="07DA6CB4" w:rsidR="00A52D90" w:rsidRPr="00FF7683" w:rsidRDefault="00A52D90" w:rsidP="00A52D90">
      <w:pPr>
        <w:pStyle w:val="Ttulo1"/>
        <w:rPr>
          <w:color w:val="129E47"/>
          <w:lang w:val="es-CO"/>
        </w:rPr>
      </w:pPr>
      <w:bookmarkStart w:id="30" w:name="_Toc101865366"/>
      <w:bookmarkStart w:id="31" w:name="_Toc150322921"/>
      <w:bookmarkEnd w:id="29"/>
      <w:r w:rsidRPr="00FF7683">
        <w:rPr>
          <w:color w:val="129E47"/>
          <w:lang w:val="es-CO"/>
        </w:rPr>
        <w:t xml:space="preserve">1. </w:t>
      </w:r>
      <w:bookmarkEnd w:id="30"/>
      <w:r w:rsidR="00032CD8" w:rsidRPr="00FF7683">
        <w:rPr>
          <w:color w:val="129E47"/>
          <w:lang w:val="es-CO"/>
        </w:rPr>
        <w:t>Generalidades</w:t>
      </w:r>
      <w:bookmarkEnd w:id="31"/>
    </w:p>
    <w:p w14:paraId="2D0E9771" w14:textId="77777777" w:rsidR="00621956" w:rsidRPr="00FF7683" w:rsidRDefault="00FB4E4E" w:rsidP="00621956">
      <w:pPr>
        <w:pStyle w:val="Ttulo3"/>
      </w:pPr>
      <w:bookmarkStart w:id="32" w:name="_Toc101865367"/>
      <w:bookmarkStart w:id="33" w:name="_Toc150322922"/>
      <w:r w:rsidRPr="00FF7683">
        <w:t xml:space="preserve">1.1 </w:t>
      </w:r>
      <w:bookmarkEnd w:id="32"/>
      <w:r w:rsidR="00032CD8" w:rsidRPr="00FF7683">
        <w:t>Introducción</w:t>
      </w:r>
      <w:bookmarkEnd w:id="33"/>
    </w:p>
    <w:p w14:paraId="203D7429" w14:textId="2417F7B7" w:rsidR="00CE7C13" w:rsidRPr="00FF7683" w:rsidRDefault="00CE7C13" w:rsidP="00CE7C13">
      <w:r w:rsidRPr="00FF7683">
        <w:t>Colombia se considera un país altamente vulnerable al cambio climático, motivo por el cual realizo el compromiso NDC (Contribución Determinada a Nivel Nacional), para reducir en un 51 % las emisiones de Gases de Efecto Invernadero a 2030, y avan</w:t>
      </w:r>
      <w:r w:rsidR="00AA3461" w:rsidRPr="00FF7683">
        <w:t>zar hacia la neutralidad de carbono</w:t>
      </w:r>
      <w:r w:rsidRPr="00FF7683">
        <w:t xml:space="preserve"> para el año 2050. </w:t>
      </w:r>
    </w:p>
    <w:p w14:paraId="0A73C81D" w14:textId="06C89A10" w:rsidR="00C070F4" w:rsidRPr="00FF7683" w:rsidRDefault="00CE7C13" w:rsidP="00CE7C13">
      <w:r w:rsidRPr="00FF7683">
        <w:t>En el panorama nacional, se ha reconocido la necesidad de incorporar y promover criterios de sostenibilidad y de gestión eficiente de la energía en diferentes sectores con especial énfasis en las entidades públicas. De acuerdo con el artículo 30 de la Ley 1715 de 2014 (modificado por el artículo 237 de la Ley 2294 de 2023), el Gobierno y las administraciones públicas deberán realizar una auditoría energética de sus instalaciones, en un plazo no superior a un año a partir de la entrada en vigor, con una periodicidad de cuatro años (4) con el fin de establecer objetivos de ahorro en el consumo de energía. Estos ahorros deberán ser de mínimo un 15% respecto al consumo del año anterior para el primer año, y a partir del segundo año se establecerán metas escalonadas con base en los resultados de la auditoría las cuales deberán ser alcanzadas a más tardar en el año 2026</w:t>
      </w:r>
      <w:r w:rsidR="00C070F4" w:rsidRPr="00FF7683">
        <w:t>.</w:t>
      </w:r>
    </w:p>
    <w:p w14:paraId="16D0C506" w14:textId="77777777" w:rsidR="00C070F4" w:rsidRPr="00FF7683" w:rsidRDefault="00C070F4" w:rsidP="00C070F4">
      <w:r w:rsidRPr="00FF7683">
        <w:t>A nivel local, en el año 2020, la Alcaldía de Bogotá aprobó Plan de Acción Climática de Bogotá́ 2020-2050 donde se compromete a reducir sus emisiones de gas de efecto invernadero (GEI) al 50% en 2030 sobre la línea de referencia para llegar a un escenario neutro de emisiones en el 2050. En particular, la Alcaldía de Bogotá se comprometió a: 1) implementar soluciones energéticas alternativas basadas en Fuentes No Convencionales de Energía Renovable (FNCER) en infraestructura y vivienda; y 2) mejorar la eficiencia energética (EE) en edificaciones existentes, lo que permitiría alcanzar los objetivos de reducción de emisiones de GEI del 2030.</w:t>
      </w:r>
    </w:p>
    <w:p w14:paraId="0A05747D" w14:textId="0763E518" w:rsidR="00013100" w:rsidRPr="00FF7683" w:rsidRDefault="00013100" w:rsidP="00C070F4">
      <w:r w:rsidRPr="00FF7683">
        <w:rPr>
          <w:color w:val="000000" w:themeColor="text1"/>
        </w:rPr>
        <w:t>La auditoría energética de re</w:t>
      </w:r>
      <w:r w:rsidR="00B74274" w:rsidRPr="00FF7683">
        <w:rPr>
          <w:color w:val="000000" w:themeColor="text1"/>
        </w:rPr>
        <w:t>corrido para ETB sede universitaria</w:t>
      </w:r>
      <w:r w:rsidRPr="00FF7683">
        <w:rPr>
          <w:color w:val="000000" w:themeColor="text1"/>
        </w:rPr>
        <w:t xml:space="preserve"> se desarrolla bajo el marco del acuerdo firmado entre Deutsche Gesellschaft für Internationale Zusammenarbeit (GIZ) GmbH e Integration Environment &amp;Energy GmbH (INT) correspondiente al contrato #</w:t>
      </w:r>
      <w:r w:rsidRPr="00FF7683">
        <w:t xml:space="preserve"> </w:t>
      </w:r>
      <w:r w:rsidRPr="00FF7683">
        <w:rPr>
          <w:color w:val="000000" w:themeColor="text1"/>
        </w:rPr>
        <w:t>81292974 del C40 Cities Finance Facility (CFF) – Technical Assistance and Capacity Development for Low Carbon Energy Generation and Energy Efficiency Projects para la ciudad de Bogotá, en donde se priorizaron diez (10) edificaciones de una base de datos de 105 edificaciones a partir de criterios establecidos en conjunto con GIZ y la SDA.</w:t>
      </w:r>
    </w:p>
    <w:p w14:paraId="62232B67" w14:textId="374E3977" w:rsidR="00C070F4" w:rsidRPr="00FF7683" w:rsidRDefault="00C070F4" w:rsidP="00C070F4">
      <w:r w:rsidRPr="00FF7683">
        <w:t>El presente informe tiene como objeto realizar una auditoría energética de recorri</w:t>
      </w:r>
      <w:r w:rsidR="00B301D4" w:rsidRPr="00FF7683">
        <w:t>do (WTA) en las instalaciones de ETB sede universitaria</w:t>
      </w:r>
      <w:r w:rsidRPr="00FF7683">
        <w:t>, la cual se enmarca en un esfuerzo integral para mejorar la eficiencia energética de las edificaciones en la ciudad. Este informe presenta una visión desde el ámbito energético de la edificación, analizando aspectos clave del funcionamiento como los sistemas de iluminación, ventilación y aire acondicionado (HVAC), calderas, bombas, compresores, equipos ofimáticos y otros equipos que inciden significativamente en el consumo de energía.</w:t>
      </w:r>
    </w:p>
    <w:p w14:paraId="4CF1CA5A" w14:textId="75D24CEF" w:rsidR="00C070F4" w:rsidRPr="00FF7683" w:rsidRDefault="00C070F4" w:rsidP="00C070F4">
      <w:r w:rsidRPr="00FF7683">
        <w:t>La metodología para llevar a cabo la auditor</w:t>
      </w:r>
      <w:r w:rsidR="004A3BF2">
        <w:t>ía</w:t>
      </w:r>
      <w:r w:rsidRPr="00FF7683">
        <w:t xml:space="preserve"> de recorrido se describe en el anexo 1 (Metodología de trabajo WTA - EE) en donde se detalla el paso a paso de las actividades realizadas en auditorías energéticas de recorrido. A lo largo de este documento, se proporcionará una descripción breve del edificio, se examinará la distribución de energía para la edificación, para luego identificar los usos significativos de energía (USE) y se establecerá una línea base. Además, se presentarán diversas </w:t>
      </w:r>
      <w:r w:rsidR="00924457" w:rsidRPr="00FF7683">
        <w:t xml:space="preserve">medidas de eficiencia energética </w:t>
      </w:r>
      <w:r w:rsidRPr="00FF7683">
        <w:t>que fueron identificadas, cada una de las cuales será evaluadas en términos de su prefactibilidad que posteriormente serán priorizadas considerando criterios como como el período de recuperación de la inversión, potencial de ahorro, inversión estimada y tasa interna de retorno (TIR).</w:t>
      </w:r>
    </w:p>
    <w:p w14:paraId="6516F43D" w14:textId="1F49D831" w:rsidR="00DB46AA" w:rsidRPr="00FF7683" w:rsidRDefault="00DB46AA" w:rsidP="00621956">
      <w:pPr>
        <w:pStyle w:val="Ttulo3"/>
      </w:pPr>
      <w:bookmarkStart w:id="34" w:name="_Toc150322923"/>
      <w:r w:rsidRPr="00FF7683">
        <w:t xml:space="preserve">1.2 </w:t>
      </w:r>
      <w:r w:rsidR="002831BC" w:rsidRPr="00FF7683">
        <w:t>Objetivo</w:t>
      </w:r>
      <w:bookmarkEnd w:id="34"/>
    </w:p>
    <w:p w14:paraId="19D2E32C" w14:textId="50648EB5" w:rsidR="00C070F4" w:rsidRPr="00FF7683" w:rsidRDefault="00C070F4" w:rsidP="00C070F4">
      <w:r w:rsidRPr="00FF7683">
        <w:t>Realizar una auditor</w:t>
      </w:r>
      <w:r w:rsidR="004A3BF2">
        <w:t>ía</w:t>
      </w:r>
      <w:r w:rsidRPr="00FF7683">
        <w:t xml:space="preserve"> energética de recorrido en la edificación de ETB sede universitaria que permita validar y obtener información para el análisis de los usos y consumos de energía e identificar y evaluar </w:t>
      </w:r>
      <w:r w:rsidR="00924457" w:rsidRPr="00FF7683">
        <w:t xml:space="preserve">medidas de eficiencia energética </w:t>
      </w:r>
      <w:r w:rsidRPr="00FF7683">
        <w:t>para reducir el consumo de energía a nivel conceptual.</w:t>
      </w:r>
    </w:p>
    <w:p w14:paraId="31E1E33B" w14:textId="544F4844" w:rsidR="006309DE" w:rsidRPr="00FF7683" w:rsidRDefault="006309DE" w:rsidP="006309DE">
      <w:pPr>
        <w:pStyle w:val="Ttulo3"/>
      </w:pPr>
      <w:bookmarkStart w:id="35" w:name="_Toc150322924"/>
      <w:r w:rsidRPr="00FF7683">
        <w:t>Objetivos específicos</w:t>
      </w:r>
      <w:bookmarkEnd w:id="35"/>
    </w:p>
    <w:p w14:paraId="48C54775" w14:textId="427BC680" w:rsidR="006266CC" w:rsidRPr="00FF7683" w:rsidRDefault="00CD6661" w:rsidP="00217B15">
      <w:r w:rsidRPr="00FF7683">
        <w:t>Para el presente estudio se definen los siguientes objetivos específicos</w:t>
      </w:r>
      <w:r w:rsidR="006D2128" w:rsidRPr="00FF7683">
        <w:t>.</w:t>
      </w:r>
    </w:p>
    <w:p w14:paraId="40801B62" w14:textId="7894BCB7" w:rsidR="001F0DC7" w:rsidRPr="00FF7683" w:rsidRDefault="000433A1" w:rsidP="00D52DE7">
      <w:pPr>
        <w:pStyle w:val="Citadestacada"/>
        <w:rPr>
          <w:rStyle w:val="CitadestacadaCar"/>
          <w:rFonts w:ascii="Barlow" w:hAnsi="Barlow"/>
          <w:color w:val="000000"/>
          <w:sz w:val="20"/>
          <w:szCs w:val="20"/>
        </w:rPr>
      </w:pPr>
      <w:r w:rsidRPr="00FF7683">
        <w:rPr>
          <w:rStyle w:val="CitadestacadaCar"/>
        </w:rPr>
        <w:t>Objetivo específico 1</w:t>
      </w:r>
    </w:p>
    <w:p w14:paraId="3A545B0E" w14:textId="20B4507A" w:rsidR="000E27BE" w:rsidRPr="00FF7683" w:rsidRDefault="00D52DE7" w:rsidP="001F0DC7">
      <w:pPr>
        <w:pStyle w:val="Citadestacada"/>
        <w:numPr>
          <w:ilvl w:val="0"/>
          <w:numId w:val="0"/>
        </w:numPr>
        <w:ind w:left="720"/>
        <w:jc w:val="both"/>
        <w:rPr>
          <w:rStyle w:val="Referenciasutil"/>
          <w:rFonts w:ascii="Barlow" w:hAnsi="Barlow"/>
          <w:color w:val="000000"/>
          <w:sz w:val="20"/>
          <w:szCs w:val="20"/>
        </w:rPr>
      </w:pPr>
      <w:r w:rsidRPr="00FF7683">
        <w:rPr>
          <w:rStyle w:val="Referenciasutil"/>
          <w:rFonts w:ascii="Barlow" w:hAnsi="Barlow"/>
          <w:color w:val="000000"/>
          <w:sz w:val="20"/>
          <w:szCs w:val="20"/>
        </w:rPr>
        <w:t>Realizar la caracterización energética de la edificación a partir del levantamiento de información histórica de consumos de energía y el censo de cargas de energía.</w:t>
      </w:r>
    </w:p>
    <w:p w14:paraId="33C20F4C" w14:textId="53B2597F" w:rsidR="001F0DC7" w:rsidRPr="00FF7683" w:rsidRDefault="007B3CAD" w:rsidP="005B7FE4">
      <w:pPr>
        <w:pStyle w:val="Prrafodelista"/>
        <w:numPr>
          <w:ilvl w:val="0"/>
          <w:numId w:val="1"/>
        </w:numPr>
        <w:jc w:val="left"/>
        <w:rPr>
          <w:rStyle w:val="CitadestacadaCar"/>
          <w:rFonts w:ascii="Barlow" w:hAnsi="Barlow"/>
          <w:color w:val="000000"/>
          <w:sz w:val="20"/>
          <w:szCs w:val="20"/>
        </w:rPr>
      </w:pPr>
      <w:r w:rsidRPr="00FF7683">
        <w:rPr>
          <w:rStyle w:val="CitadestacadaCar"/>
        </w:rPr>
        <w:t>Objetivo específico</w:t>
      </w:r>
      <w:r w:rsidR="00A544B2" w:rsidRPr="00FF7683">
        <w:rPr>
          <w:rStyle w:val="CitadestacadaCar"/>
        </w:rPr>
        <w:t xml:space="preserve"> 2</w:t>
      </w:r>
    </w:p>
    <w:p w14:paraId="5135E84C" w14:textId="7CF248E0" w:rsidR="008A2642" w:rsidRPr="00FF7683" w:rsidRDefault="006A6768" w:rsidP="001F0DC7">
      <w:pPr>
        <w:pStyle w:val="Prrafodelista"/>
        <w:rPr>
          <w:rStyle w:val="Referenciasutil"/>
        </w:rPr>
      </w:pPr>
      <w:r w:rsidRPr="00FF7683">
        <w:rPr>
          <w:rStyle w:val="Referenciasutil"/>
        </w:rPr>
        <w:t xml:space="preserve">Establecer una línea </w:t>
      </w:r>
      <w:r w:rsidR="002E1F13" w:rsidRPr="00FF7683">
        <w:rPr>
          <w:rStyle w:val="Referenciasutil"/>
        </w:rPr>
        <w:t xml:space="preserve">de </w:t>
      </w:r>
      <w:r w:rsidRPr="00FF7683">
        <w:rPr>
          <w:rStyle w:val="Referenciasutil"/>
        </w:rPr>
        <w:t>base de consumo de energía y proponer los indicadores de desempeño energético que permitirán cuantificar la reducción de consumo de energía a futuro</w:t>
      </w:r>
      <w:r w:rsidR="008A2642" w:rsidRPr="00FF7683">
        <w:rPr>
          <w:rStyle w:val="Referenciasutil"/>
        </w:rPr>
        <w:t xml:space="preserve">. </w:t>
      </w:r>
    </w:p>
    <w:p w14:paraId="5E3B86C8" w14:textId="77777777" w:rsidR="00E1796F" w:rsidRPr="00FF7683" w:rsidRDefault="00E1796F" w:rsidP="001F0DC7">
      <w:pPr>
        <w:pStyle w:val="Prrafodelista"/>
        <w:rPr>
          <w:rStyle w:val="Referenciasutil"/>
        </w:rPr>
      </w:pPr>
    </w:p>
    <w:p w14:paraId="5788EF81" w14:textId="64B978FC" w:rsidR="007B3CAD" w:rsidRPr="00FF7683" w:rsidRDefault="007B3CAD" w:rsidP="005B7FE4">
      <w:pPr>
        <w:pStyle w:val="Prrafodelista"/>
        <w:numPr>
          <w:ilvl w:val="0"/>
          <w:numId w:val="1"/>
        </w:numPr>
        <w:jc w:val="left"/>
        <w:rPr>
          <w:rStyle w:val="CitadestacadaCar"/>
          <w:rFonts w:ascii="Barlow" w:hAnsi="Barlow"/>
          <w:color w:val="000000"/>
          <w:sz w:val="20"/>
          <w:szCs w:val="20"/>
        </w:rPr>
      </w:pPr>
      <w:r w:rsidRPr="00FF7683">
        <w:rPr>
          <w:rStyle w:val="CitadestacadaCar"/>
        </w:rPr>
        <w:t>Objetivo específico 3</w:t>
      </w:r>
    </w:p>
    <w:p w14:paraId="1C1D9F00" w14:textId="73872B79" w:rsidR="008A2642" w:rsidRPr="00FF7683" w:rsidRDefault="00E1796F" w:rsidP="007B3CAD">
      <w:pPr>
        <w:pStyle w:val="Prrafodelista"/>
        <w:rPr>
          <w:rStyle w:val="Referenciasutil"/>
        </w:rPr>
      </w:pPr>
      <w:r w:rsidRPr="00FF7683">
        <w:rPr>
          <w:rStyle w:val="Referenciasutil"/>
        </w:rPr>
        <w:t xml:space="preserve">Identificar </w:t>
      </w:r>
      <w:r w:rsidR="00924457" w:rsidRPr="00FF7683">
        <w:rPr>
          <w:rStyle w:val="Referenciasutil"/>
        </w:rPr>
        <w:t xml:space="preserve">medidas de eficiencia </w:t>
      </w:r>
      <w:r w:rsidRPr="00FF7683">
        <w:rPr>
          <w:rStyle w:val="Referenciasutil"/>
        </w:rPr>
        <w:t>energética aplicables a la edificación considerando aspectos operacionales y tecnológicos para su evaluación técnica y económica a nivel de prefactibilidad</w:t>
      </w:r>
      <w:r w:rsidR="008A2642" w:rsidRPr="00FF7683">
        <w:rPr>
          <w:rStyle w:val="Referenciasutil"/>
        </w:rPr>
        <w:t>.</w:t>
      </w:r>
    </w:p>
    <w:p w14:paraId="5D8DBD98" w14:textId="77777777" w:rsidR="00E1796F" w:rsidRPr="00FF7683" w:rsidRDefault="00E1796F" w:rsidP="007B3CAD">
      <w:pPr>
        <w:pStyle w:val="Prrafodelista"/>
        <w:rPr>
          <w:rStyle w:val="Referenciasutil"/>
        </w:rPr>
      </w:pPr>
    </w:p>
    <w:p w14:paraId="1B2AF79E" w14:textId="3BDC10C5" w:rsidR="00C901FB" w:rsidRPr="00FF7683" w:rsidRDefault="00C901FB" w:rsidP="005B7FE4">
      <w:pPr>
        <w:pStyle w:val="Prrafodelista"/>
        <w:numPr>
          <w:ilvl w:val="0"/>
          <w:numId w:val="1"/>
        </w:numPr>
        <w:jc w:val="left"/>
        <w:rPr>
          <w:rStyle w:val="CitadestacadaCar"/>
          <w:rFonts w:ascii="Barlow" w:hAnsi="Barlow"/>
          <w:color w:val="000000"/>
          <w:sz w:val="20"/>
          <w:szCs w:val="20"/>
        </w:rPr>
      </w:pPr>
      <w:r w:rsidRPr="00FF7683">
        <w:rPr>
          <w:rStyle w:val="CitadestacadaCar"/>
        </w:rPr>
        <w:t>Objetivo específico</w:t>
      </w:r>
      <w:r w:rsidR="00DD3E3E" w:rsidRPr="00FF7683">
        <w:rPr>
          <w:rStyle w:val="CitadestacadaCar"/>
        </w:rPr>
        <w:t xml:space="preserve"> 4</w:t>
      </w:r>
    </w:p>
    <w:p w14:paraId="3C035DB1" w14:textId="4686EFF0" w:rsidR="00621956" w:rsidRPr="00FF7683" w:rsidRDefault="00D0643B" w:rsidP="005F5C2B">
      <w:pPr>
        <w:pStyle w:val="Prrafodelista"/>
        <w:rPr>
          <w:rStyle w:val="Referenciasutil"/>
        </w:rPr>
      </w:pPr>
      <w:r w:rsidRPr="00FF7683">
        <w:rPr>
          <w:rStyle w:val="Referenciasutil"/>
        </w:rPr>
        <w:t>P</w:t>
      </w:r>
      <w:r w:rsidRPr="00FF7683">
        <w:rPr>
          <w:szCs w:val="22"/>
        </w:rPr>
        <w:t xml:space="preserve">riorizar las </w:t>
      </w:r>
      <w:r w:rsidR="00924457" w:rsidRPr="00FF7683">
        <w:rPr>
          <w:szCs w:val="22"/>
        </w:rPr>
        <w:t xml:space="preserve">medidas de eficiencia energética </w:t>
      </w:r>
      <w:r w:rsidRPr="00FF7683">
        <w:rPr>
          <w:szCs w:val="22"/>
        </w:rPr>
        <w:t>evaluadas teniendo en cuenta los indicadores económicos sugeridos: Potencial de ahorro, período de retorno de inversión, inversión estimada y tasa interna de retorno</w:t>
      </w:r>
      <w:r w:rsidR="008A2642" w:rsidRPr="00FF7683">
        <w:rPr>
          <w:rStyle w:val="Referenciasutil"/>
        </w:rPr>
        <w:t>.</w:t>
      </w:r>
    </w:p>
    <w:p w14:paraId="3C9E7849" w14:textId="77777777" w:rsidR="005F5C2B" w:rsidRPr="00FF7683" w:rsidRDefault="005F5C2B" w:rsidP="005F5C2B">
      <w:pPr>
        <w:pStyle w:val="Prrafodelista"/>
      </w:pPr>
    </w:p>
    <w:p w14:paraId="1209D6D8" w14:textId="30F8E211" w:rsidR="00D0643B" w:rsidRPr="00FF7683" w:rsidRDefault="006266CC" w:rsidP="00D0643B">
      <w:pPr>
        <w:pStyle w:val="Ttulo3"/>
        <w:rPr>
          <w:rFonts w:asciiTheme="minorHAnsi" w:hAnsiTheme="minorHAnsi"/>
        </w:rPr>
      </w:pPr>
      <w:bookmarkStart w:id="36" w:name="_Toc150322925"/>
      <w:r w:rsidRPr="00FF7683">
        <w:rPr>
          <w:noProof/>
          <w:lang w:eastAsia="es-CO"/>
        </w:rPr>
        <w:drawing>
          <wp:anchor distT="0" distB="0" distL="114300" distR="114300" simplePos="0" relativeHeight="251674639" behindDoc="0" locked="0" layoutInCell="1" allowOverlap="1" wp14:anchorId="5AC052EE" wp14:editId="2290465F">
            <wp:simplePos x="0" y="0"/>
            <wp:positionH relativeFrom="margin">
              <wp:align>right</wp:align>
            </wp:positionH>
            <wp:positionV relativeFrom="paragraph">
              <wp:posOffset>3810</wp:posOffset>
            </wp:positionV>
            <wp:extent cx="1526540" cy="2313940"/>
            <wp:effectExtent l="6350" t="0" r="3810" b="3810"/>
            <wp:wrapThrough wrapText="bothSides">
              <wp:wrapPolygon edited="0">
                <wp:start x="90" y="21659"/>
                <wp:lineTo x="21384" y="21659"/>
                <wp:lineTo x="21384" y="142"/>
                <wp:lineTo x="90" y="142"/>
                <wp:lineTo x="90" y="21659"/>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rot="5400000">
                      <a:off x="0" y="0"/>
                      <a:ext cx="1526540" cy="2313940"/>
                    </a:xfrm>
                    <a:prstGeom prst="rect">
                      <a:avLst/>
                    </a:prstGeom>
                  </pic:spPr>
                </pic:pic>
              </a:graphicData>
            </a:graphic>
            <wp14:sizeRelH relativeFrom="page">
              <wp14:pctWidth>0</wp14:pctWidth>
            </wp14:sizeRelH>
            <wp14:sizeRelV relativeFrom="page">
              <wp14:pctHeight>0</wp14:pctHeight>
            </wp14:sizeRelV>
          </wp:anchor>
        </w:drawing>
      </w:r>
      <w:r w:rsidR="00D0643B" w:rsidRPr="00FF7683">
        <w:t>1.3 Alcance</w:t>
      </w:r>
      <w:bookmarkEnd w:id="36"/>
    </w:p>
    <w:p w14:paraId="605B16F3" w14:textId="29F96D79" w:rsidR="00895EDB" w:rsidRPr="00FF7683" w:rsidRDefault="00895EDB" w:rsidP="00895EDB">
      <w:r w:rsidRPr="00FF7683">
        <w:rPr>
          <w:noProof/>
          <w:lang w:eastAsia="es-CO"/>
        </w:rPr>
        <mc:AlternateContent>
          <mc:Choice Requires="wps">
            <w:drawing>
              <wp:anchor distT="0" distB="0" distL="114300" distR="114300" simplePos="0" relativeHeight="251669519" behindDoc="0" locked="0" layoutInCell="1" allowOverlap="1" wp14:anchorId="45F92331" wp14:editId="31A83FBD">
                <wp:simplePos x="0" y="0"/>
                <wp:positionH relativeFrom="column">
                  <wp:posOffset>3800475</wp:posOffset>
                </wp:positionH>
                <wp:positionV relativeFrom="paragraph">
                  <wp:posOffset>1532255</wp:posOffset>
                </wp:positionV>
                <wp:extent cx="2303780" cy="635"/>
                <wp:effectExtent l="0" t="0" r="1270" b="0"/>
                <wp:wrapThrough wrapText="bothSides">
                  <wp:wrapPolygon edited="0">
                    <wp:start x="0" y="0"/>
                    <wp:lineTo x="0" y="20506"/>
                    <wp:lineTo x="21433" y="20506"/>
                    <wp:lineTo x="21433" y="0"/>
                    <wp:lineTo x="0" y="0"/>
                  </wp:wrapPolygon>
                </wp:wrapThrough>
                <wp:docPr id="35" name="Cuadro de texto 35"/>
                <wp:cNvGraphicFramePr/>
                <a:graphic xmlns:a="http://schemas.openxmlformats.org/drawingml/2006/main">
                  <a:graphicData uri="http://schemas.microsoft.com/office/word/2010/wordprocessingShape">
                    <wps:wsp>
                      <wps:cNvSpPr txBox="1"/>
                      <wps:spPr>
                        <a:xfrm>
                          <a:off x="0" y="0"/>
                          <a:ext cx="2303780" cy="635"/>
                        </a:xfrm>
                        <a:prstGeom prst="rect">
                          <a:avLst/>
                        </a:prstGeom>
                        <a:solidFill>
                          <a:prstClr val="white"/>
                        </a:solidFill>
                        <a:ln>
                          <a:noFill/>
                        </a:ln>
                        <a:effectLst/>
                      </wps:spPr>
                      <wps:txbx>
                        <w:txbxContent>
                          <w:p w14:paraId="2E42454C" w14:textId="3DE8D4B4" w:rsidR="00AA3461" w:rsidRPr="00AE4029" w:rsidRDefault="00AA3461" w:rsidP="00AE4029">
                            <w:pPr>
                              <w:pStyle w:val="Descripcin"/>
                              <w:rPr>
                                <w:rFonts w:ascii="Barlow Condensed Medium" w:hAnsi="Barlow Condensed Medium"/>
                                <w:b/>
                                <w:i w:val="0"/>
                                <w:noProof/>
                                <w:color w:val="auto"/>
                                <w:sz w:val="36"/>
                                <w:szCs w:val="36"/>
                              </w:rPr>
                            </w:pPr>
                            <w:bookmarkStart w:id="37" w:name="_Ref146618968"/>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1</w:t>
                            </w:r>
                            <w:r w:rsidRPr="00AE4029">
                              <w:rPr>
                                <w:b/>
                                <w:i w:val="0"/>
                                <w:color w:val="auto"/>
                              </w:rPr>
                              <w:fldChar w:fldCharType="end"/>
                            </w:r>
                            <w:bookmarkEnd w:id="37"/>
                            <w:r>
                              <w:rPr>
                                <w:b/>
                                <w:i w:val="0"/>
                                <w:color w:val="auto"/>
                              </w:rPr>
                              <w:t>.</w:t>
                            </w:r>
                            <w:r w:rsidRPr="00AE4029">
                              <w:rPr>
                                <w:b/>
                                <w:i w:val="0"/>
                                <w:color w:val="auto"/>
                              </w:rPr>
                              <w:t xml:space="preserve"> </w:t>
                            </w:r>
                            <w:r w:rsidRPr="00AE4029">
                              <w:rPr>
                                <w:b/>
                                <w:bCs/>
                                <w:i w:val="0"/>
                                <w:iCs w:val="0"/>
                                <w:color w:val="auto"/>
                              </w:rPr>
                              <w:t>Vista satelital de los lí</w:t>
                            </w:r>
                            <w:r>
                              <w:rPr>
                                <w:b/>
                                <w:bCs/>
                                <w:i w:val="0"/>
                                <w:iCs w:val="0"/>
                                <w:color w:val="auto"/>
                              </w:rPr>
                              <w:t>mites de la edificación ETB sede Universitaria.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5F92331" id="Cuadro de texto 35" o:spid="_x0000_s1028" type="#_x0000_t202" style="position:absolute;left:0;text-align:left;margin-left:299.25pt;margin-top:120.65pt;width:181.4pt;height:.05pt;z-index:25166951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" stroked="f">
                <v:textbox style="mso-fit-shape-to-text:t" inset="0,0,0,0">
                  <w:txbxContent>
                    <w:p w14:paraId="2E42454C" w14:textId="3DE8D4B4" w:rsidR="00AA3461" w:rsidRPr="00AE4029" w:rsidRDefault="00AA3461" w:rsidP="00AE4029">
                      <w:pPr>
                        <w:pStyle w:val="Caption"/>
                        <w:rPr>
                          <w:rFonts w:ascii="Barlow Condensed Medium" w:hAnsi="Barlow Condensed Medium"/>
                          <w:b/>
                          <w:i w:val="0"/>
                          <w:noProof/>
                          <w:color w:val="auto"/>
                          <w:sz w:val="36"/>
                          <w:szCs w:val="36"/>
                        </w:rPr>
                      </w:pPr>
                      <w:bookmarkStart w:id="38" w:name="_Ref146618968"/>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1</w:t>
                      </w:r>
                      <w:r w:rsidRPr="00AE4029">
                        <w:rPr>
                          <w:b/>
                          <w:i w:val="0"/>
                          <w:color w:val="auto"/>
                        </w:rPr>
                        <w:fldChar w:fldCharType="end"/>
                      </w:r>
                      <w:bookmarkEnd w:id="38"/>
                      <w:r>
                        <w:rPr>
                          <w:b/>
                          <w:i w:val="0"/>
                          <w:color w:val="auto"/>
                        </w:rPr>
                        <w:t>.</w:t>
                      </w:r>
                      <w:r w:rsidRPr="00AE4029">
                        <w:rPr>
                          <w:b/>
                          <w:i w:val="0"/>
                          <w:color w:val="auto"/>
                        </w:rPr>
                        <w:t xml:space="preserve"> </w:t>
                      </w:r>
                      <w:r w:rsidRPr="00AE4029">
                        <w:rPr>
                          <w:b/>
                          <w:bCs/>
                          <w:i w:val="0"/>
                          <w:iCs w:val="0"/>
                          <w:color w:val="auto"/>
                        </w:rPr>
                        <w:t>Vista satelital de los lí</w:t>
                      </w:r>
                      <w:r>
                        <w:rPr>
                          <w:b/>
                          <w:bCs/>
                          <w:i w:val="0"/>
                          <w:iCs w:val="0"/>
                          <w:color w:val="auto"/>
                        </w:rPr>
                        <w:t>mites de la edificación ETB sede Universitaria.</w:t>
                      </w:r>
                    </w:p>
                  </w:txbxContent>
                </v:textbox>
                <w10:wrap type="through"/>
              </v:shape>
            </w:pict>
          </mc:Fallback>
        </mc:AlternateContent>
      </w:r>
      <w:r w:rsidRPr="00FF7683">
        <w:t>El alcance físico de la auditor</w:t>
      </w:r>
      <w:r w:rsidR="004A3BF2">
        <w:t>ía</w:t>
      </w:r>
      <w:r w:rsidRPr="00FF7683">
        <w:t xml:space="preserve"> de recorrido se desarrolla en las instalaciones de ETB sede universitaria ubicado en la Carrera 36 # 25-43, ver la Figura 1. La sede universitaria de ETB está conformada por tres edificios que desempeñan roles específicos en sus configuraciones y usos. Dos de estos edificios, uno de 4 pisos y otro de 3 pisos, principalmente albergan áreas de oficinas junto con talleres especializados. En contraste, el tercer edificio, compuesto por dos bloques, uno de 3 pisos y otro de 2 pisos, sirve como núcleo central para la infraestructura crítica de comunicación y energía. Este tercer edificio actúa como el corazón tecnológico de la sede, albergando equipos cruciales, incluyendo inversores, rectificadores y subestaciones eléctricas que son esenciales para la operación de la institución.</w:t>
      </w:r>
    </w:p>
    <w:p w14:paraId="1FA5A9FC" w14:textId="2347147E" w:rsidR="00895EDB" w:rsidRPr="00FF7683" w:rsidRDefault="00895EDB" w:rsidP="006266CC">
      <w:r w:rsidRPr="00FF7683">
        <w:t xml:space="preserve">En las terrazas de estos edificios, estratégicamente ubicados, se encuentran los chillers, las condensadoras y algunas manejadores de los mismos chillers que son componentes clave en el sistema de climatización HVAC. </w:t>
      </w:r>
    </w:p>
    <w:p w14:paraId="0AA9938E" w14:textId="77777777" w:rsidR="00C070F4" w:rsidRPr="00FF7683" w:rsidRDefault="00895EDB" w:rsidP="006266CC">
      <w:r w:rsidRPr="00FF7683">
        <w:t>Entre los 3 edificios, se dispone de un área a cielo abierto que no solo proporciona espacios de estacionamiento, sino que también sirve como ubicación para los dos genera</w:t>
      </w:r>
      <w:r w:rsidR="00C070F4" w:rsidRPr="00FF7683">
        <w:t>dores de respaldo del edificio</w:t>
      </w:r>
    </w:p>
    <w:p w14:paraId="534BED12" w14:textId="268E5EB1" w:rsidR="00895EDB" w:rsidRPr="00FF7683" w:rsidRDefault="00C070F4" w:rsidP="00C070F4">
      <w:r w:rsidRPr="00FF7683">
        <w:t>El alcance técnico de la auditoría energética recorrido incluirá los siguientes aspectos</w:t>
      </w:r>
      <w:r w:rsidR="00895EDB" w:rsidRPr="00FF7683">
        <w:t>:</w:t>
      </w:r>
    </w:p>
    <w:p w14:paraId="1C9FCFBA" w14:textId="77777777" w:rsidR="00C070F4" w:rsidRPr="00FF7683" w:rsidRDefault="00C070F4" w:rsidP="00C070F4">
      <w:pPr>
        <w:pStyle w:val="Prrafodelista"/>
        <w:numPr>
          <w:ilvl w:val="0"/>
          <w:numId w:val="5"/>
        </w:numPr>
      </w:pPr>
      <w:r w:rsidRPr="00FF7683">
        <w:t>Caracterización de los usos y consumo de energía en la edificación</w:t>
      </w:r>
    </w:p>
    <w:p w14:paraId="49105220" w14:textId="77777777" w:rsidR="00C070F4" w:rsidRPr="00FF7683" w:rsidRDefault="00C070F4" w:rsidP="00C070F4">
      <w:pPr>
        <w:pStyle w:val="Prrafodelista"/>
        <w:numPr>
          <w:ilvl w:val="0"/>
          <w:numId w:val="5"/>
        </w:numPr>
      </w:pPr>
      <w:r w:rsidRPr="00FF7683">
        <w:t>Identificación de los Usos Significativos de Energía (USE)</w:t>
      </w:r>
    </w:p>
    <w:p w14:paraId="75CBD6F8" w14:textId="77777777" w:rsidR="00C070F4" w:rsidRPr="00FF7683" w:rsidRDefault="00C070F4" w:rsidP="00C070F4">
      <w:pPr>
        <w:pStyle w:val="Prrafodelista"/>
        <w:numPr>
          <w:ilvl w:val="0"/>
          <w:numId w:val="5"/>
        </w:numPr>
      </w:pPr>
      <w:r w:rsidRPr="00FF7683">
        <w:t>Elaboración de línea de base energética</w:t>
      </w:r>
    </w:p>
    <w:p w14:paraId="036E6EF6" w14:textId="77777777" w:rsidR="00C070F4" w:rsidRPr="00FF7683" w:rsidRDefault="00C070F4" w:rsidP="00C070F4">
      <w:pPr>
        <w:pStyle w:val="Prrafodelista"/>
        <w:numPr>
          <w:ilvl w:val="0"/>
          <w:numId w:val="5"/>
        </w:numPr>
      </w:pPr>
      <w:r w:rsidRPr="00FF7683">
        <w:t>Definición de indicadores de desempeño energético</w:t>
      </w:r>
    </w:p>
    <w:p w14:paraId="414C8A02" w14:textId="65AAA272" w:rsidR="00C070F4" w:rsidRPr="00FF7683" w:rsidRDefault="00C070F4" w:rsidP="00C070F4">
      <w:pPr>
        <w:pStyle w:val="Prrafodelista"/>
        <w:numPr>
          <w:ilvl w:val="0"/>
          <w:numId w:val="5"/>
        </w:numPr>
      </w:pPr>
      <w:r w:rsidRPr="00FF7683">
        <w:t xml:space="preserve">Identificación y evaluación de las </w:t>
      </w:r>
      <w:r w:rsidR="00924457" w:rsidRPr="00FF7683">
        <w:t xml:space="preserve">medidas de </w:t>
      </w:r>
      <w:r w:rsidRPr="00FF7683">
        <w:t>eficiencia energética a nivel prefactibilidad a partir de ingeniería conceptual</w:t>
      </w:r>
    </w:p>
    <w:p w14:paraId="2CC5D878" w14:textId="6C797B3A" w:rsidR="00972763" w:rsidRDefault="00C070F4" w:rsidP="00C070F4">
      <w:pPr>
        <w:pStyle w:val="Prrafodelista"/>
        <w:numPr>
          <w:ilvl w:val="0"/>
          <w:numId w:val="5"/>
        </w:numPr>
      </w:pPr>
      <w:r w:rsidRPr="00FF7683">
        <w:t xml:space="preserve">Priorización de </w:t>
      </w:r>
      <w:r w:rsidR="00924457" w:rsidRPr="00FF7683">
        <w:t xml:space="preserve">medidas de eficiencia energética </w:t>
      </w:r>
      <w:r w:rsidRPr="00FF7683">
        <w:t>identificadas</w:t>
      </w:r>
    </w:p>
    <w:p w14:paraId="45AB06C6" w14:textId="77777777" w:rsidR="00DD35FE" w:rsidRPr="00FF7683" w:rsidRDefault="00DD35FE" w:rsidP="00DD35FE"/>
    <w:p w14:paraId="6A053129" w14:textId="4A323B8D" w:rsidR="00163A66" w:rsidRPr="00FF7683" w:rsidRDefault="00163A66" w:rsidP="00163A66">
      <w:pPr>
        <w:pStyle w:val="Ttulo3"/>
        <w:rPr>
          <w:rFonts w:asciiTheme="minorHAnsi" w:hAnsiTheme="minorHAnsi"/>
        </w:rPr>
      </w:pPr>
      <w:bookmarkStart w:id="38" w:name="_Toc150322926"/>
      <w:r w:rsidRPr="00FF7683">
        <w:t>1.</w:t>
      </w:r>
      <w:r w:rsidR="00C146D2" w:rsidRPr="00FF7683">
        <w:t>4</w:t>
      </w:r>
      <w:r w:rsidRPr="00FF7683">
        <w:t xml:space="preserve"> </w:t>
      </w:r>
      <w:r w:rsidR="005C4A25" w:rsidRPr="00FF7683">
        <w:t>Términos y definiciones</w:t>
      </w:r>
      <w:bookmarkEnd w:id="38"/>
    </w:p>
    <w:p w14:paraId="35FFC144" w14:textId="4F669650" w:rsidR="00216572" w:rsidRPr="00FF7683" w:rsidRDefault="00216572" w:rsidP="00216572">
      <w:pPr>
        <w:pBdr>
          <w:top w:val="nil"/>
          <w:left w:val="nil"/>
          <w:bottom w:val="nil"/>
          <w:right w:val="nil"/>
          <w:between w:val="nil"/>
        </w:pBdr>
        <w:rPr>
          <w:szCs w:val="22"/>
        </w:rPr>
      </w:pPr>
      <w:r w:rsidRPr="00FF7683">
        <w:rPr>
          <w:szCs w:val="22"/>
        </w:rPr>
        <w:t>Definiciones tomadas de la norma NTC:</w:t>
      </w:r>
      <w:r w:rsidR="00AE4029" w:rsidRPr="00FF7683">
        <w:rPr>
          <w:szCs w:val="22"/>
        </w:rPr>
        <w:t xml:space="preserve"> </w:t>
      </w:r>
      <w:r w:rsidRPr="00FF7683">
        <w:rPr>
          <w:szCs w:val="22"/>
        </w:rPr>
        <w:t>ISO 50001:2019 y la ISO 50002.</w:t>
      </w:r>
    </w:p>
    <w:p w14:paraId="14EE89AC" w14:textId="01773BAD" w:rsidR="00216572" w:rsidRPr="00FF7683" w:rsidRDefault="00216572" w:rsidP="00216572">
      <w:pPr>
        <w:pBdr>
          <w:top w:val="nil"/>
          <w:left w:val="nil"/>
          <w:bottom w:val="nil"/>
          <w:right w:val="nil"/>
          <w:between w:val="nil"/>
        </w:pBdr>
        <w:rPr>
          <w:szCs w:val="22"/>
        </w:rPr>
      </w:pPr>
      <w:r w:rsidRPr="00FF7683">
        <w:rPr>
          <w:b/>
          <w:szCs w:val="22"/>
        </w:rPr>
        <w:t>AUDITOR</w:t>
      </w:r>
      <w:r w:rsidR="004A3BF2">
        <w:rPr>
          <w:b/>
          <w:szCs w:val="22"/>
        </w:rPr>
        <w:t>ÍA</w:t>
      </w:r>
      <w:r w:rsidRPr="00FF7683">
        <w:rPr>
          <w:b/>
          <w:szCs w:val="22"/>
        </w:rPr>
        <w:t xml:space="preserve">S ENERGÉTICAS: </w:t>
      </w:r>
      <w:r w:rsidRPr="00FF7683">
        <w:rPr>
          <w:szCs w:val="22"/>
        </w:rPr>
        <w:t>Inspección y análisis sistemático del uso de energía y el consumo de energía de los objetos auditados, con el propósito de identificar los flujos de energía y las oportunidades potenciales para mejorar el desempeño energético e informarlos</w:t>
      </w:r>
    </w:p>
    <w:p w14:paraId="6E2BC513" w14:textId="77777777" w:rsidR="00216572" w:rsidRPr="00FF7683" w:rsidRDefault="00216572" w:rsidP="00216572">
      <w:pPr>
        <w:pBdr>
          <w:top w:val="nil"/>
          <w:left w:val="nil"/>
          <w:bottom w:val="nil"/>
          <w:right w:val="nil"/>
          <w:between w:val="nil"/>
        </w:pBdr>
        <w:rPr>
          <w:szCs w:val="22"/>
        </w:rPr>
      </w:pPr>
      <w:r w:rsidRPr="00FF7683">
        <w:rPr>
          <w:b/>
          <w:szCs w:val="22"/>
        </w:rPr>
        <w:t xml:space="preserve">CARACTERIZACIÓN ENERGÉTICA: </w:t>
      </w:r>
      <w:r w:rsidRPr="00FF7683">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FF7683" w:rsidRDefault="00216572" w:rsidP="00216572">
      <w:pPr>
        <w:pBdr>
          <w:top w:val="nil"/>
          <w:left w:val="nil"/>
          <w:bottom w:val="nil"/>
          <w:right w:val="nil"/>
          <w:between w:val="nil"/>
        </w:pBdr>
        <w:rPr>
          <w:szCs w:val="22"/>
        </w:rPr>
      </w:pPr>
      <w:r w:rsidRPr="00FF7683">
        <w:rPr>
          <w:b/>
          <w:szCs w:val="22"/>
        </w:rPr>
        <w:t xml:space="preserve">CONSUMO DE ENERGÍA: </w:t>
      </w:r>
      <w:r w:rsidRPr="00FF7683">
        <w:rPr>
          <w:szCs w:val="22"/>
        </w:rPr>
        <w:t>Cantidad de energía utilizada en una unidad de tiempo dada.</w:t>
      </w:r>
    </w:p>
    <w:p w14:paraId="0118E83E" w14:textId="77777777" w:rsidR="00216572" w:rsidRPr="00FF7683" w:rsidRDefault="00216572" w:rsidP="00216572">
      <w:pPr>
        <w:pBdr>
          <w:top w:val="nil"/>
          <w:left w:val="nil"/>
          <w:bottom w:val="nil"/>
          <w:right w:val="nil"/>
          <w:between w:val="nil"/>
        </w:pBdr>
        <w:rPr>
          <w:szCs w:val="22"/>
        </w:rPr>
      </w:pPr>
      <w:r w:rsidRPr="00FF7683">
        <w:rPr>
          <w:b/>
          <w:szCs w:val="22"/>
        </w:rPr>
        <w:t xml:space="preserve">DESEMPEÑO ENERGÉTICO: </w:t>
      </w:r>
      <w:r w:rsidRPr="00FF7683">
        <w:rPr>
          <w:szCs w:val="22"/>
        </w:rPr>
        <w:t>Resultados medibles relacionados con la eficiencia energética, el uso y consumo de la energía.</w:t>
      </w:r>
    </w:p>
    <w:p w14:paraId="33924B52" w14:textId="77777777" w:rsidR="00216572" w:rsidRPr="00FF7683" w:rsidRDefault="00216572" w:rsidP="00216572">
      <w:pPr>
        <w:pBdr>
          <w:top w:val="nil"/>
          <w:left w:val="nil"/>
          <w:bottom w:val="nil"/>
          <w:right w:val="nil"/>
          <w:between w:val="nil"/>
        </w:pBdr>
        <w:rPr>
          <w:szCs w:val="22"/>
        </w:rPr>
      </w:pPr>
      <w:r w:rsidRPr="00FF7683">
        <w:rPr>
          <w:i/>
          <w:szCs w:val="22"/>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FF7683" w:rsidRDefault="00216572" w:rsidP="00216572">
      <w:pPr>
        <w:pBdr>
          <w:top w:val="nil"/>
          <w:left w:val="nil"/>
          <w:bottom w:val="nil"/>
          <w:right w:val="nil"/>
          <w:between w:val="nil"/>
        </w:pBdr>
        <w:rPr>
          <w:i/>
          <w:szCs w:val="22"/>
        </w:rPr>
      </w:pPr>
      <w:r w:rsidRPr="00FF7683">
        <w:rPr>
          <w:i/>
          <w:szCs w:val="22"/>
        </w:rPr>
        <w:t>NOTA 2: El desempeño energético es uno de los componentes del desempeño de un sistema de gestión de la energía.</w:t>
      </w:r>
    </w:p>
    <w:p w14:paraId="3C9C1425" w14:textId="77777777" w:rsidR="00216572" w:rsidRPr="00FF7683" w:rsidRDefault="00216572" w:rsidP="00216572">
      <w:pPr>
        <w:pBdr>
          <w:top w:val="nil"/>
          <w:left w:val="nil"/>
          <w:bottom w:val="nil"/>
          <w:right w:val="nil"/>
          <w:between w:val="nil"/>
        </w:pBdr>
        <w:rPr>
          <w:szCs w:val="22"/>
        </w:rPr>
      </w:pPr>
      <w:r w:rsidRPr="00FF7683">
        <w:rPr>
          <w:b/>
          <w:szCs w:val="22"/>
        </w:rPr>
        <w:t xml:space="preserve">EFICIENCIA ENERGÉTICA: </w:t>
      </w:r>
      <w:r w:rsidRPr="00FF7683">
        <w:rPr>
          <w:szCs w:val="22"/>
        </w:rPr>
        <w:t xml:space="preserve">Proporción u otra relación cuantitativa entre el resultado en términos de desempeño, de servicios, de bienes o de energía y la entrada de energía. </w:t>
      </w:r>
    </w:p>
    <w:p w14:paraId="4ABDAE1D" w14:textId="77777777" w:rsidR="00216572" w:rsidRPr="00FF7683" w:rsidRDefault="00216572" w:rsidP="00216572">
      <w:pPr>
        <w:pBdr>
          <w:top w:val="nil"/>
          <w:left w:val="nil"/>
          <w:bottom w:val="nil"/>
          <w:right w:val="nil"/>
          <w:between w:val="nil"/>
        </w:pBdr>
        <w:rPr>
          <w:szCs w:val="22"/>
        </w:rPr>
      </w:pPr>
      <w:r w:rsidRPr="00FF7683">
        <w:rPr>
          <w:szCs w:val="22"/>
        </w:rPr>
        <w:t xml:space="preserve">EJEMPLO: Eficiencia de conversión; energía requerida/energía utilizada; salida/entrada; valor teórico de la energía utilizada/energía real utilizada. </w:t>
      </w:r>
    </w:p>
    <w:p w14:paraId="69CD6872" w14:textId="77777777" w:rsidR="00216572" w:rsidRPr="00FF7683" w:rsidRDefault="00216572" w:rsidP="00216572">
      <w:pPr>
        <w:pBdr>
          <w:top w:val="nil"/>
          <w:left w:val="nil"/>
          <w:bottom w:val="nil"/>
          <w:right w:val="nil"/>
          <w:between w:val="nil"/>
        </w:pBdr>
        <w:rPr>
          <w:szCs w:val="22"/>
        </w:rPr>
      </w:pPr>
      <w:r w:rsidRPr="00FF7683">
        <w:rPr>
          <w:szCs w:val="22"/>
        </w:rPr>
        <w:t>NOTA: Tanto la entrada como la salida necesitan ser claramente especificadas en cantidad y calidad y ser medibles.</w:t>
      </w:r>
    </w:p>
    <w:p w14:paraId="3C10CA24" w14:textId="77777777" w:rsidR="00216572" w:rsidRPr="00FF7683" w:rsidRDefault="00216572" w:rsidP="00216572">
      <w:pPr>
        <w:pBdr>
          <w:top w:val="nil"/>
          <w:left w:val="nil"/>
          <w:bottom w:val="nil"/>
          <w:right w:val="nil"/>
          <w:between w:val="nil"/>
        </w:pBdr>
        <w:rPr>
          <w:szCs w:val="22"/>
        </w:rPr>
      </w:pPr>
      <w:r w:rsidRPr="00FF7683">
        <w:rPr>
          <w:b/>
          <w:szCs w:val="22"/>
        </w:rPr>
        <w:t xml:space="preserve">ENERGÍA: </w:t>
      </w:r>
      <w:r w:rsidRPr="00FF7683">
        <w:rPr>
          <w:szCs w:val="22"/>
        </w:rPr>
        <w:t xml:space="preserve">Electricidad, combustibles, vapor, calor, aire comprimido y otros similares. </w:t>
      </w:r>
    </w:p>
    <w:p w14:paraId="6B2795AD" w14:textId="77777777" w:rsidR="00216572" w:rsidRPr="00FF7683" w:rsidRDefault="00216572" w:rsidP="00216572">
      <w:pPr>
        <w:pBdr>
          <w:top w:val="nil"/>
          <w:left w:val="nil"/>
          <w:bottom w:val="nil"/>
          <w:right w:val="nil"/>
          <w:between w:val="nil"/>
        </w:pBdr>
        <w:rPr>
          <w:i/>
          <w:szCs w:val="22"/>
        </w:rPr>
      </w:pPr>
      <w:r w:rsidRPr="00FF7683">
        <w:rPr>
          <w:i/>
          <w:szCs w:val="22"/>
        </w:rPr>
        <w:t xml:space="preserve">NOTA 1: La energía se refiere a varias formas de energía, incluyendo la renovable, la que puede ser comprada, almacenada, tratada, utilizada en equipos o en un proceso o recuperada. </w:t>
      </w:r>
    </w:p>
    <w:p w14:paraId="68A5FC71" w14:textId="77777777" w:rsidR="00216572" w:rsidRPr="00FF7683" w:rsidRDefault="00216572" w:rsidP="00216572">
      <w:pPr>
        <w:pBdr>
          <w:top w:val="nil"/>
          <w:left w:val="nil"/>
          <w:bottom w:val="nil"/>
          <w:right w:val="nil"/>
          <w:between w:val="nil"/>
        </w:pBdr>
        <w:rPr>
          <w:i/>
          <w:szCs w:val="22"/>
        </w:rPr>
      </w:pPr>
      <w:r w:rsidRPr="00FF7683">
        <w:rPr>
          <w:i/>
          <w:szCs w:val="22"/>
        </w:rPr>
        <w:t>NOTA 2: La energía puede definirse como la capacidad de un sistema de producir una actividad externa o de realizar trabajo.</w:t>
      </w:r>
    </w:p>
    <w:p w14:paraId="1AA4F9C7" w14:textId="77777777" w:rsidR="00216572" w:rsidRPr="00FF7683" w:rsidRDefault="00216572" w:rsidP="00216572">
      <w:pPr>
        <w:pBdr>
          <w:top w:val="nil"/>
          <w:left w:val="nil"/>
          <w:bottom w:val="nil"/>
          <w:right w:val="nil"/>
          <w:between w:val="nil"/>
        </w:pBdr>
        <w:rPr>
          <w:szCs w:val="22"/>
        </w:rPr>
      </w:pPr>
      <w:r w:rsidRPr="00FF7683">
        <w:rPr>
          <w:b/>
          <w:szCs w:val="22"/>
        </w:rPr>
        <w:t xml:space="preserve">GESTIÓN: </w:t>
      </w:r>
      <w:r w:rsidRPr="00FF7683">
        <w:rPr>
          <w:szCs w:val="22"/>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FF7683" w:rsidRDefault="00216572" w:rsidP="00216572">
      <w:pPr>
        <w:pBdr>
          <w:top w:val="nil"/>
          <w:left w:val="nil"/>
          <w:bottom w:val="nil"/>
          <w:right w:val="nil"/>
          <w:between w:val="nil"/>
        </w:pBdr>
        <w:rPr>
          <w:szCs w:val="22"/>
        </w:rPr>
      </w:pPr>
      <w:r w:rsidRPr="00FF7683">
        <w:rPr>
          <w:b/>
          <w:szCs w:val="22"/>
        </w:rPr>
        <w:t xml:space="preserve">GASES DE EFECTO INVERNADERO (GEI): </w:t>
      </w:r>
      <w:r w:rsidRPr="00FF7683">
        <w:rPr>
          <w:szCs w:val="22"/>
        </w:rPr>
        <w:t>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de valores aptos para la existencia de vida en el planeta. Los gases de invernadero más importantes son: vapor de agua, dióxido de carbono (CO</w:t>
      </w:r>
      <w:r w:rsidRPr="00FF7683">
        <w:rPr>
          <w:szCs w:val="22"/>
          <w:vertAlign w:val="subscript"/>
        </w:rPr>
        <w:t>2</w:t>
      </w:r>
      <w:r w:rsidRPr="00FF7683">
        <w:rPr>
          <w:szCs w:val="22"/>
        </w:rPr>
        <w:t>) metano (CH</w:t>
      </w:r>
      <w:r w:rsidRPr="00FF7683">
        <w:rPr>
          <w:szCs w:val="22"/>
          <w:vertAlign w:val="subscript"/>
        </w:rPr>
        <w:t>4</w:t>
      </w:r>
      <w:r w:rsidRPr="00FF7683">
        <w:rPr>
          <w:szCs w:val="22"/>
        </w:rPr>
        <w:t>), óxido nitroso (N</w:t>
      </w:r>
      <w:r w:rsidRPr="00FF7683">
        <w:rPr>
          <w:szCs w:val="22"/>
          <w:vertAlign w:val="subscript"/>
        </w:rPr>
        <w:t>2</w:t>
      </w:r>
      <w:r w:rsidRPr="00FF7683">
        <w:rPr>
          <w:szCs w:val="22"/>
        </w:rPr>
        <w:t>O) clorofluorocarbonos (CFC) y ozono (O</w:t>
      </w:r>
      <w:r w:rsidRPr="00FF7683">
        <w:rPr>
          <w:szCs w:val="22"/>
          <w:vertAlign w:val="subscript"/>
        </w:rPr>
        <w:t>3</w:t>
      </w:r>
      <w:r w:rsidRPr="00FF7683">
        <w:rPr>
          <w:szCs w:val="22"/>
        </w:rPr>
        <w:t xml:space="preserve">). </w:t>
      </w:r>
    </w:p>
    <w:p w14:paraId="155F1807" w14:textId="77777777" w:rsidR="00216572" w:rsidRPr="00FF7683" w:rsidRDefault="00216572" w:rsidP="00216572">
      <w:pPr>
        <w:pBdr>
          <w:top w:val="nil"/>
          <w:left w:val="nil"/>
          <w:bottom w:val="nil"/>
          <w:right w:val="nil"/>
          <w:between w:val="nil"/>
        </w:pBdr>
        <w:rPr>
          <w:szCs w:val="22"/>
        </w:rPr>
      </w:pPr>
      <w:r w:rsidRPr="00FF7683">
        <w:rPr>
          <w:szCs w:val="22"/>
        </w:rPr>
        <w:t>El incremento en la concentración de los gases de invernadero debido a actividades humanas es una de las causas probables del aumento de la temperatura media global.</w:t>
      </w:r>
    </w:p>
    <w:p w14:paraId="62019A8B" w14:textId="77777777" w:rsidR="00216572" w:rsidRPr="00FF7683" w:rsidRDefault="00216572" w:rsidP="00216572">
      <w:pPr>
        <w:pBdr>
          <w:top w:val="nil"/>
          <w:left w:val="nil"/>
          <w:bottom w:val="nil"/>
          <w:right w:val="nil"/>
          <w:between w:val="nil"/>
        </w:pBdr>
        <w:rPr>
          <w:szCs w:val="22"/>
        </w:rPr>
      </w:pPr>
      <w:r w:rsidRPr="00FF7683">
        <w:rPr>
          <w:b/>
          <w:szCs w:val="22"/>
        </w:rPr>
        <w:t xml:space="preserve">INDICADOR DE DESEMPEÑO ENERGÉTICO (IDEn): </w:t>
      </w:r>
      <w:r w:rsidRPr="00FF7683">
        <w:rPr>
          <w:szCs w:val="22"/>
        </w:rPr>
        <w:t xml:space="preserve">Valor cuantitativo o medida del desempeño energético según lo define la organización. </w:t>
      </w:r>
    </w:p>
    <w:p w14:paraId="7292A02F" w14:textId="77777777" w:rsidR="00216572" w:rsidRPr="00FF7683" w:rsidRDefault="00216572" w:rsidP="00216572">
      <w:pPr>
        <w:pBdr>
          <w:top w:val="nil"/>
          <w:left w:val="nil"/>
          <w:bottom w:val="nil"/>
          <w:right w:val="nil"/>
          <w:between w:val="nil"/>
        </w:pBdr>
        <w:rPr>
          <w:i/>
          <w:szCs w:val="22"/>
        </w:rPr>
      </w:pPr>
      <w:r w:rsidRPr="00FF7683">
        <w:rPr>
          <w:i/>
          <w:szCs w:val="22"/>
        </w:rPr>
        <w:t>NOTA: Los indicadores de desempeño energético IDEn pueden expresarse como una simple medición, un cociente o un modelo más complejo.</w:t>
      </w:r>
    </w:p>
    <w:p w14:paraId="7CF11A9D" w14:textId="77777777" w:rsidR="00216572" w:rsidRPr="00FF7683" w:rsidRDefault="00216572" w:rsidP="00216572">
      <w:pPr>
        <w:pBdr>
          <w:top w:val="nil"/>
          <w:left w:val="nil"/>
          <w:bottom w:val="nil"/>
          <w:right w:val="nil"/>
          <w:between w:val="nil"/>
        </w:pBdr>
        <w:rPr>
          <w:szCs w:val="22"/>
        </w:rPr>
      </w:pPr>
      <w:r w:rsidRPr="00FF7683">
        <w:rPr>
          <w:b/>
          <w:szCs w:val="22"/>
        </w:rPr>
        <w:t xml:space="preserve">LÍNEA DE BASE ENERGÉTICA (LB): </w:t>
      </w:r>
      <w:r w:rsidRPr="00FF7683">
        <w:rPr>
          <w:szCs w:val="22"/>
        </w:rPr>
        <w:t>Referencia cuantitativa que proporciona la base para la comparación del desempeño energético.</w:t>
      </w:r>
    </w:p>
    <w:p w14:paraId="04D6D4FA" w14:textId="77777777" w:rsidR="008D359A" w:rsidRPr="00FF7683" w:rsidRDefault="00216572" w:rsidP="00216572">
      <w:pPr>
        <w:rPr>
          <w:szCs w:val="22"/>
        </w:rPr>
      </w:pPr>
      <w:r w:rsidRPr="00FF7683">
        <w:rPr>
          <w:b/>
          <w:szCs w:val="22"/>
        </w:rPr>
        <w:t xml:space="preserve">USO SIGNIFICATIVO DE LA ENERGÍA (USE): </w:t>
      </w:r>
      <w:r w:rsidRPr="00FF7683">
        <w:rPr>
          <w:szCs w:val="22"/>
        </w:rPr>
        <w:t>Uso de la energía que ocasiona un consumo de energía sustancial y/o que ofrece un potencial considerable para la mejora del desempeño energético.</w:t>
      </w:r>
    </w:p>
    <w:p w14:paraId="3D124F6C" w14:textId="77777777" w:rsidR="00C146D2" w:rsidRPr="00FF7683" w:rsidRDefault="00C146D2" w:rsidP="00C146D2">
      <w:pPr>
        <w:rPr>
          <w:szCs w:val="22"/>
        </w:rPr>
      </w:pPr>
      <w:r w:rsidRPr="00FF7683">
        <w:rPr>
          <w:b/>
          <w:szCs w:val="22"/>
        </w:rPr>
        <w:t xml:space="preserve">CONTROL OPERACIONAL: </w:t>
      </w:r>
      <w:r w:rsidRPr="00FF7683">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p>
    <w:p w14:paraId="21B31A0B" w14:textId="7BDBEE6A" w:rsidR="006266CC" w:rsidRPr="00FF7683" w:rsidRDefault="006266CC" w:rsidP="006266CC">
      <w:pPr>
        <w:spacing w:after="0"/>
        <w:jc w:val="left"/>
        <w:rPr>
          <w:szCs w:val="22"/>
        </w:rPr>
      </w:pPr>
      <w:r w:rsidRPr="00FF7683">
        <w:rPr>
          <w:szCs w:val="22"/>
        </w:rPr>
        <w:br w:type="page"/>
      </w:r>
    </w:p>
    <w:p w14:paraId="26FA3E51" w14:textId="52F05479" w:rsidR="005F12E9" w:rsidRPr="00FF7683" w:rsidRDefault="005F12E9" w:rsidP="005F12E9">
      <w:pPr>
        <w:pStyle w:val="Ttulo1"/>
        <w:rPr>
          <w:color w:val="129E47"/>
          <w:lang w:val="es-CO"/>
        </w:rPr>
      </w:pPr>
      <w:bookmarkStart w:id="39" w:name="_Toc150322927"/>
      <w:r w:rsidRPr="00FF7683">
        <w:rPr>
          <w:color w:val="129E47"/>
          <w:lang w:val="es-CO"/>
        </w:rPr>
        <w:t>2. Caracterización de la edificación</w:t>
      </w:r>
      <w:bookmarkEnd w:id="39"/>
    </w:p>
    <w:p w14:paraId="693562BE" w14:textId="2097F2F3" w:rsidR="005F12E9" w:rsidRPr="00FF7683" w:rsidRDefault="006266CC" w:rsidP="005F12E9">
      <w:pPr>
        <w:pStyle w:val="Ttulo3"/>
        <w:rPr>
          <w:rFonts w:asciiTheme="minorHAnsi" w:hAnsiTheme="minorHAnsi"/>
        </w:rPr>
      </w:pPr>
      <w:bookmarkStart w:id="40" w:name="_Toc150322928"/>
      <w:r w:rsidRPr="00FF7683">
        <w:rPr>
          <w:noProof/>
          <w:highlight w:val="white"/>
          <w:lang w:eastAsia="es-CO"/>
        </w:rPr>
        <w:drawing>
          <wp:anchor distT="0" distB="0" distL="114300" distR="114300" simplePos="0" relativeHeight="251675663" behindDoc="0" locked="0" layoutInCell="1" allowOverlap="1" wp14:anchorId="66C5EBF6" wp14:editId="1D59B9D8">
            <wp:simplePos x="0" y="0"/>
            <wp:positionH relativeFrom="margin">
              <wp:align>right</wp:align>
            </wp:positionH>
            <wp:positionV relativeFrom="paragraph">
              <wp:posOffset>121615</wp:posOffset>
            </wp:positionV>
            <wp:extent cx="2195187" cy="1550504"/>
            <wp:effectExtent l="0" t="0" r="0" b="0"/>
            <wp:wrapThrough wrapText="bothSides">
              <wp:wrapPolygon edited="0">
                <wp:start x="0" y="0"/>
                <wp:lineTo x="0" y="21237"/>
                <wp:lineTo x="21375" y="21237"/>
                <wp:lineTo x="21375" y="0"/>
                <wp:lineTo x="0" y="0"/>
              </wp:wrapPolygon>
            </wp:wrapThrough>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95187" cy="1550504"/>
                    </a:xfrm>
                    <a:prstGeom prst="rect">
                      <a:avLst/>
                    </a:prstGeom>
                  </pic:spPr>
                </pic:pic>
              </a:graphicData>
            </a:graphic>
            <wp14:sizeRelH relativeFrom="page">
              <wp14:pctWidth>0</wp14:pctWidth>
            </wp14:sizeRelH>
            <wp14:sizeRelV relativeFrom="page">
              <wp14:pctHeight>0</wp14:pctHeight>
            </wp14:sizeRelV>
          </wp:anchor>
        </w:drawing>
      </w:r>
      <w:r w:rsidR="005F12E9" w:rsidRPr="00FF7683">
        <w:t xml:space="preserve">2.1 </w:t>
      </w:r>
      <w:r w:rsidR="00BD3C2A" w:rsidRPr="00FF7683">
        <w:t>Características generales de la edificación</w:t>
      </w:r>
      <w:bookmarkEnd w:id="40"/>
    </w:p>
    <w:p w14:paraId="76C0FF81" w14:textId="6D60DF08" w:rsidR="00C146D2" w:rsidRPr="00FF7683" w:rsidRDefault="00C146D2" w:rsidP="00C146D2">
      <w:pPr>
        <w:pStyle w:val="Descripcin"/>
        <w:keepNext/>
        <w:rPr>
          <w:i w:val="0"/>
          <w:iCs w:val="0"/>
          <w:color w:val="000000"/>
          <w:sz w:val="20"/>
          <w:szCs w:val="22"/>
        </w:rPr>
      </w:pPr>
      <w:bookmarkStart w:id="41" w:name="_Ref146286290"/>
      <w:r w:rsidRPr="00FF7683">
        <w:rPr>
          <w:i w:val="0"/>
          <w:iCs w:val="0"/>
          <w:color w:val="000000"/>
          <w:sz w:val="20"/>
          <w:szCs w:val="22"/>
        </w:rPr>
        <w:t>ETB sede universitaria es una empresa de telecomunicaciones ubicada en la Carrera 36 #25-43 en Bogotá. La construcción abarca un área total de 6.752,7 metros cuadrados y suele albergar un promedio de 166 personas al día.</w:t>
      </w:r>
    </w:p>
    <w:p w14:paraId="3D5434A1" w14:textId="62AD4683" w:rsidR="00C146D2" w:rsidRPr="00FF7683" w:rsidRDefault="00C146D2" w:rsidP="00C146D2">
      <w:pPr>
        <w:pStyle w:val="Descripcin"/>
        <w:keepNext/>
        <w:rPr>
          <w:i w:val="0"/>
          <w:iCs w:val="0"/>
          <w:color w:val="000000"/>
          <w:sz w:val="20"/>
          <w:szCs w:val="22"/>
        </w:rPr>
      </w:pPr>
      <w:r w:rsidRPr="00FF7683">
        <w:rPr>
          <w:noProof/>
          <w:lang w:eastAsia="es-CO"/>
        </w:rPr>
        <mc:AlternateContent>
          <mc:Choice Requires="wps">
            <w:drawing>
              <wp:anchor distT="0" distB="0" distL="114300" distR="114300" simplePos="0" relativeHeight="251671567" behindDoc="0" locked="0" layoutInCell="1" allowOverlap="1" wp14:anchorId="0FAA259F" wp14:editId="7701D4B7">
                <wp:simplePos x="0" y="0"/>
                <wp:positionH relativeFrom="margin">
                  <wp:align>right</wp:align>
                </wp:positionH>
                <wp:positionV relativeFrom="paragraph">
                  <wp:posOffset>560236</wp:posOffset>
                </wp:positionV>
                <wp:extent cx="2209165" cy="635"/>
                <wp:effectExtent l="0" t="0" r="635" b="0"/>
                <wp:wrapThrough wrapText="bothSides">
                  <wp:wrapPolygon edited="0">
                    <wp:start x="0" y="0"/>
                    <wp:lineTo x="0" y="20506"/>
                    <wp:lineTo x="21420" y="20506"/>
                    <wp:lineTo x="21420" y="0"/>
                    <wp:lineTo x="0" y="0"/>
                  </wp:wrapPolygon>
                </wp:wrapThrough>
                <wp:docPr id="38" name="Cuadro de texto 38"/>
                <wp:cNvGraphicFramePr/>
                <a:graphic xmlns:a="http://schemas.openxmlformats.org/drawingml/2006/main">
                  <a:graphicData uri="http://schemas.microsoft.com/office/word/2010/wordprocessingShape">
                    <wps:wsp>
                      <wps:cNvSpPr txBox="1"/>
                      <wps:spPr>
                        <a:xfrm>
                          <a:off x="0" y="0"/>
                          <a:ext cx="2209165" cy="635"/>
                        </a:xfrm>
                        <a:prstGeom prst="rect">
                          <a:avLst/>
                        </a:prstGeom>
                        <a:solidFill>
                          <a:prstClr val="white"/>
                        </a:solidFill>
                        <a:ln>
                          <a:noFill/>
                        </a:ln>
                        <a:effectLst/>
                      </wps:spPr>
                      <wps:txbx>
                        <w:txbxContent>
                          <w:p w14:paraId="75BA64CB" w14:textId="162A0E0D" w:rsidR="00AA3461" w:rsidRPr="00AE4029" w:rsidRDefault="00AA3461" w:rsidP="00AE4029">
                            <w:pPr>
                              <w:pStyle w:val="Descripcin"/>
                              <w:rPr>
                                <w:rFonts w:ascii="Barlow Condensed Medium" w:hAnsi="Barlow Condensed Medium"/>
                                <w:b/>
                                <w:bCs/>
                                <w:i w:val="0"/>
                                <w:iCs w:val="0"/>
                                <w:noProof/>
                                <w:color w:val="auto"/>
                                <w:sz w:val="36"/>
                                <w:szCs w:val="36"/>
                              </w:rPr>
                            </w:pPr>
                            <w:bookmarkStart w:id="42" w:name="_Ref146619117"/>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2</w:t>
                            </w:r>
                            <w:r w:rsidRPr="00AE4029">
                              <w:rPr>
                                <w:b/>
                                <w:i w:val="0"/>
                                <w:color w:val="auto"/>
                              </w:rPr>
                              <w:fldChar w:fldCharType="end"/>
                            </w:r>
                            <w:bookmarkEnd w:id="42"/>
                            <w:r>
                              <w:rPr>
                                <w:b/>
                                <w:i w:val="0"/>
                                <w:color w:val="auto"/>
                              </w:rPr>
                              <w:t>.</w:t>
                            </w:r>
                            <w:r w:rsidRPr="00AE4029">
                              <w:rPr>
                                <w:b/>
                                <w:i w:val="0"/>
                                <w:color w:val="auto"/>
                              </w:rPr>
                              <w:t xml:space="preserve"> </w:t>
                            </w:r>
                            <w:r w:rsidRPr="00AE4029">
                              <w:rPr>
                                <w:b/>
                                <w:bCs/>
                                <w:i w:val="0"/>
                                <w:iCs w:val="0"/>
                                <w:color w:val="auto"/>
                              </w:rPr>
                              <w:t>Características constructivas del edificio.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FAA259F" id="Cuadro de texto 38" o:spid="_x0000_s1029" type="#_x0000_t202" style="position:absolute;left:0;text-align:left;margin-left:122.75pt;margin-top:44.1pt;width:173.95pt;height:.05pt;z-index:25167156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" stroked="f">
                <v:textbox style="mso-fit-shape-to-text:t" inset="0,0,0,0">
                  <w:txbxContent>
                    <w:p w14:paraId="75BA64CB" w14:textId="162A0E0D" w:rsidR="00AA3461" w:rsidRPr="00AE4029" w:rsidRDefault="00AA3461" w:rsidP="00AE4029">
                      <w:pPr>
                        <w:pStyle w:val="Caption"/>
                        <w:rPr>
                          <w:rFonts w:ascii="Barlow Condensed Medium" w:hAnsi="Barlow Condensed Medium"/>
                          <w:b/>
                          <w:bCs/>
                          <w:i w:val="0"/>
                          <w:iCs w:val="0"/>
                          <w:noProof/>
                          <w:color w:val="auto"/>
                          <w:sz w:val="36"/>
                          <w:szCs w:val="36"/>
                        </w:rPr>
                      </w:pPr>
                      <w:bookmarkStart w:id="44" w:name="_Ref146619117"/>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2</w:t>
                      </w:r>
                      <w:r w:rsidRPr="00AE4029">
                        <w:rPr>
                          <w:b/>
                          <w:i w:val="0"/>
                          <w:color w:val="auto"/>
                        </w:rPr>
                        <w:fldChar w:fldCharType="end"/>
                      </w:r>
                      <w:bookmarkEnd w:id="44"/>
                      <w:r>
                        <w:rPr>
                          <w:b/>
                          <w:i w:val="0"/>
                          <w:color w:val="auto"/>
                        </w:rPr>
                        <w:t>.</w:t>
                      </w:r>
                      <w:r w:rsidRPr="00AE4029">
                        <w:rPr>
                          <w:b/>
                          <w:i w:val="0"/>
                          <w:color w:val="auto"/>
                        </w:rPr>
                        <w:t xml:space="preserve"> </w:t>
                      </w:r>
                      <w:r w:rsidRPr="00AE4029">
                        <w:rPr>
                          <w:b/>
                          <w:bCs/>
                          <w:i w:val="0"/>
                          <w:iCs w:val="0"/>
                          <w:color w:val="auto"/>
                        </w:rPr>
                        <w:t>Características constructivas del edificio.</w:t>
                      </w:r>
                    </w:p>
                  </w:txbxContent>
                </v:textbox>
                <w10:wrap type="through" anchorx="margin"/>
              </v:shape>
            </w:pict>
          </mc:Fallback>
        </mc:AlternateContent>
      </w:r>
      <w:r w:rsidRPr="00FF7683">
        <w:rPr>
          <w:i w:val="0"/>
          <w:iCs w:val="0"/>
          <w:color w:val="000000"/>
          <w:sz w:val="20"/>
          <w:szCs w:val="22"/>
        </w:rPr>
        <w:t>En lo que respecta a las instalaciones, es importante señalar que la edificación está equipada únicamente con una cafetería como comodidad adicional. Carece de gimnasio, auditorio o lavandería. La estructura del edificio se caracteriza por su construcción en ladrillo y concreto, con coeficientes de conductividad térmica que oscilan entre 0.39 y 1.67 W/m°C para el ladrillo y entre 0,8 y 1,2 W/m°C para el concreto.</w:t>
      </w:r>
    </w:p>
    <w:p w14:paraId="6F6991FC" w14:textId="47278DAF" w:rsidR="00C146D2" w:rsidRPr="00FF7683" w:rsidRDefault="00C146D2" w:rsidP="00C146D2">
      <w:pPr>
        <w:pStyle w:val="Descripcin"/>
        <w:keepNext/>
        <w:rPr>
          <w:i w:val="0"/>
          <w:iCs w:val="0"/>
          <w:color w:val="000000"/>
          <w:sz w:val="20"/>
          <w:szCs w:val="22"/>
        </w:rPr>
      </w:pPr>
      <w:r w:rsidRPr="00FF7683">
        <w:rPr>
          <w:i w:val="0"/>
          <w:iCs w:val="0"/>
          <w:color w:val="000000"/>
          <w:sz w:val="20"/>
          <w:szCs w:val="22"/>
        </w:rPr>
        <w:t>ETB sede universitaria está compuesta internamente por tres edificios distintos, cada uno diseñado con configuraciones y usos específicos. Dos de estos edificios se destinan principalmente a oficinas y, en algunos casos, albergan talleres. El tercer edificio es la sede de todos los equipos de comunicación, inversores, rectificadores y subestaciones eléctricas. En las terrazas de estos edificios se ubican los chillers y la mayoría de los equipos de climatización HVAC. Las operaciones en el área administrativa se desarrollan de 6:00 a.m. a 8:00 p.m., mientras que las operaciones operativas se ejecutan las 24 horas del día, los 7 días de la semana.</w:t>
      </w:r>
    </w:p>
    <w:p w14:paraId="6797F52C" w14:textId="67AA29C8" w:rsidR="00B04911" w:rsidRPr="00FF7683" w:rsidRDefault="008D5517" w:rsidP="00AA3461">
      <w:pPr>
        <w:pStyle w:val="Descripcin"/>
        <w:keepNext/>
        <w:spacing w:after="0"/>
        <w:jc w:val="center"/>
        <w:rPr>
          <w:b/>
          <w:bCs/>
          <w:i w:val="0"/>
          <w:iCs w:val="0"/>
          <w:color w:val="auto"/>
        </w:rPr>
      </w:pPr>
      <w:r w:rsidRPr="00FF7683">
        <w:rPr>
          <w:b/>
          <w:bCs/>
          <w:i w:val="0"/>
          <w:iCs w:val="0"/>
          <w:color w:val="auto"/>
        </w:rPr>
        <w:t xml:space="preserve">Tabla </w:t>
      </w:r>
      <w:r w:rsidRPr="00FF7683">
        <w:rPr>
          <w:b/>
          <w:bCs/>
          <w:i w:val="0"/>
          <w:iCs w:val="0"/>
          <w:color w:val="auto"/>
        </w:rPr>
        <w:fldChar w:fldCharType="begin"/>
      </w:r>
      <w:r w:rsidRPr="00FF7683">
        <w:rPr>
          <w:b/>
          <w:bCs/>
          <w:i w:val="0"/>
          <w:iCs w:val="0"/>
          <w:color w:val="auto"/>
        </w:rPr>
        <w:instrText xml:space="preserve"> SEQ Tabla \* ARABIC </w:instrText>
      </w:r>
      <w:r w:rsidRPr="00FF7683">
        <w:rPr>
          <w:b/>
          <w:bCs/>
          <w:i w:val="0"/>
          <w:iCs w:val="0"/>
          <w:color w:val="auto"/>
        </w:rPr>
        <w:fldChar w:fldCharType="separate"/>
      </w:r>
      <w:r w:rsidR="003106F1" w:rsidRPr="00FF7683">
        <w:rPr>
          <w:b/>
          <w:bCs/>
          <w:i w:val="0"/>
          <w:iCs w:val="0"/>
          <w:noProof/>
          <w:color w:val="auto"/>
        </w:rPr>
        <w:t>1</w:t>
      </w:r>
      <w:r w:rsidRPr="00FF7683">
        <w:rPr>
          <w:b/>
          <w:bCs/>
          <w:i w:val="0"/>
          <w:iCs w:val="0"/>
          <w:color w:val="auto"/>
        </w:rPr>
        <w:fldChar w:fldCharType="end"/>
      </w:r>
      <w:bookmarkEnd w:id="41"/>
      <w:r w:rsidRPr="00FF7683">
        <w:rPr>
          <w:b/>
          <w:bCs/>
          <w:i w:val="0"/>
          <w:iCs w:val="0"/>
          <w:color w:val="auto"/>
        </w:rPr>
        <w:t>. Ocupación p</w:t>
      </w:r>
      <w:r w:rsidR="00D1558D" w:rsidRPr="00FF7683">
        <w:rPr>
          <w:b/>
          <w:bCs/>
          <w:i w:val="0"/>
          <w:iCs w:val="0"/>
          <w:color w:val="auto"/>
        </w:rPr>
        <w:t>ro</w:t>
      </w:r>
      <w:r w:rsidR="00621956" w:rsidRPr="00FF7683">
        <w:rPr>
          <w:b/>
          <w:bCs/>
          <w:i w:val="0"/>
          <w:iCs w:val="0"/>
          <w:color w:val="auto"/>
        </w:rPr>
        <w:t>medio de ETB sede Universitaria</w:t>
      </w:r>
    </w:p>
    <w:tbl>
      <w:tblPr>
        <w:tblStyle w:val="Tablaconcuadrcula"/>
        <w:tblW w:w="0" w:type="auto"/>
        <w:jc w:val="center"/>
        <w:tblLook w:val="04A0" w:firstRow="1" w:lastRow="0" w:firstColumn="1" w:lastColumn="0" w:noHBand="0" w:noVBand="1"/>
      </w:tblPr>
      <w:tblGrid>
        <w:gridCol w:w="2835"/>
        <w:gridCol w:w="2127"/>
      </w:tblGrid>
      <w:tr w:rsidR="006266CC" w:rsidRPr="00FF7683" w14:paraId="426EA9F9" w14:textId="77777777" w:rsidTr="00AA3461">
        <w:trPr>
          <w:jc w:val="center"/>
        </w:trPr>
        <w:tc>
          <w:tcPr>
            <w:tcW w:w="2835" w:type="dxa"/>
            <w:tcBorders>
              <w:top w:val="nil"/>
              <w:left w:val="nil"/>
              <w:bottom w:val="nil"/>
              <w:right w:val="nil"/>
            </w:tcBorders>
            <w:shd w:val="clear" w:color="auto" w:fill="00B050"/>
          </w:tcPr>
          <w:p w14:paraId="205153E3" w14:textId="77777777" w:rsidR="006266CC" w:rsidRPr="00FF7683" w:rsidRDefault="006266CC" w:rsidP="00AA3461">
            <w:pPr>
              <w:spacing w:after="0"/>
              <w:jc w:val="left"/>
              <w:rPr>
                <w:color w:val="FFFFFF" w:themeColor="background1"/>
                <w:szCs w:val="22"/>
              </w:rPr>
            </w:pPr>
            <w:r w:rsidRPr="00FF7683">
              <w:rPr>
                <w:color w:val="FFFFFF" w:themeColor="background1"/>
                <w:szCs w:val="22"/>
              </w:rPr>
              <w:t>Tipo</w:t>
            </w:r>
          </w:p>
        </w:tc>
        <w:tc>
          <w:tcPr>
            <w:tcW w:w="2127" w:type="dxa"/>
            <w:tcBorders>
              <w:top w:val="nil"/>
              <w:left w:val="nil"/>
              <w:bottom w:val="nil"/>
              <w:right w:val="nil"/>
            </w:tcBorders>
            <w:shd w:val="clear" w:color="auto" w:fill="00B050"/>
          </w:tcPr>
          <w:p w14:paraId="6B0BE575" w14:textId="77777777" w:rsidR="006266CC" w:rsidRPr="00FF7683" w:rsidRDefault="006266CC" w:rsidP="00AA3461">
            <w:pPr>
              <w:spacing w:after="0"/>
              <w:jc w:val="center"/>
              <w:rPr>
                <w:color w:val="FFFFFF" w:themeColor="background1"/>
                <w:szCs w:val="22"/>
              </w:rPr>
            </w:pPr>
            <w:r w:rsidRPr="00FF7683">
              <w:rPr>
                <w:color w:val="FFFFFF" w:themeColor="background1"/>
                <w:szCs w:val="22"/>
              </w:rPr>
              <w:t>Ocupación</w:t>
            </w:r>
          </w:p>
        </w:tc>
      </w:tr>
      <w:tr w:rsidR="006266CC" w:rsidRPr="00FF7683" w14:paraId="6947E371" w14:textId="77777777" w:rsidTr="00AA3461">
        <w:trPr>
          <w:jc w:val="center"/>
        </w:trPr>
        <w:tc>
          <w:tcPr>
            <w:tcW w:w="2835" w:type="dxa"/>
            <w:tcBorders>
              <w:top w:val="nil"/>
              <w:left w:val="nil"/>
              <w:bottom w:val="nil"/>
              <w:right w:val="nil"/>
            </w:tcBorders>
          </w:tcPr>
          <w:p w14:paraId="2A7B81A9" w14:textId="77777777" w:rsidR="006266CC" w:rsidRPr="00FF7683" w:rsidRDefault="006266CC" w:rsidP="00AA3461">
            <w:pPr>
              <w:spacing w:after="0"/>
              <w:jc w:val="left"/>
              <w:rPr>
                <w:szCs w:val="22"/>
              </w:rPr>
            </w:pPr>
            <w:r w:rsidRPr="00FF7683">
              <w:rPr>
                <w:szCs w:val="22"/>
              </w:rPr>
              <w:t>Puestos de trabajo</w:t>
            </w:r>
          </w:p>
        </w:tc>
        <w:tc>
          <w:tcPr>
            <w:tcW w:w="2127" w:type="dxa"/>
            <w:tcBorders>
              <w:top w:val="nil"/>
              <w:left w:val="nil"/>
              <w:bottom w:val="nil"/>
              <w:right w:val="nil"/>
            </w:tcBorders>
          </w:tcPr>
          <w:p w14:paraId="5F29FFD1" w14:textId="77777777" w:rsidR="006266CC" w:rsidRPr="00FF7683" w:rsidRDefault="006266CC" w:rsidP="00AA3461">
            <w:pPr>
              <w:spacing w:after="0"/>
              <w:jc w:val="center"/>
              <w:rPr>
                <w:szCs w:val="22"/>
              </w:rPr>
            </w:pPr>
            <w:r w:rsidRPr="00FF7683">
              <w:rPr>
                <w:szCs w:val="22"/>
              </w:rPr>
              <w:t>289</w:t>
            </w:r>
          </w:p>
        </w:tc>
      </w:tr>
      <w:tr w:rsidR="006266CC" w:rsidRPr="00FF7683" w14:paraId="27EFDD65" w14:textId="77777777" w:rsidTr="00AA3461">
        <w:trPr>
          <w:jc w:val="center"/>
        </w:trPr>
        <w:tc>
          <w:tcPr>
            <w:tcW w:w="2835" w:type="dxa"/>
            <w:tcBorders>
              <w:top w:val="nil"/>
              <w:left w:val="nil"/>
              <w:bottom w:val="single" w:sz="4" w:space="0" w:color="auto"/>
              <w:right w:val="nil"/>
            </w:tcBorders>
          </w:tcPr>
          <w:p w14:paraId="05ED632F" w14:textId="77777777" w:rsidR="006266CC" w:rsidRPr="00FF7683" w:rsidRDefault="006266CC" w:rsidP="00AA3461">
            <w:pPr>
              <w:spacing w:after="0"/>
              <w:jc w:val="left"/>
              <w:rPr>
                <w:szCs w:val="22"/>
              </w:rPr>
            </w:pPr>
            <w:r w:rsidRPr="00FF7683">
              <w:rPr>
                <w:szCs w:val="22"/>
              </w:rPr>
              <w:t>Asistencia promedio diaria</w:t>
            </w:r>
          </w:p>
        </w:tc>
        <w:tc>
          <w:tcPr>
            <w:tcW w:w="2127" w:type="dxa"/>
            <w:tcBorders>
              <w:top w:val="nil"/>
              <w:left w:val="nil"/>
              <w:bottom w:val="single" w:sz="4" w:space="0" w:color="auto"/>
              <w:right w:val="nil"/>
            </w:tcBorders>
          </w:tcPr>
          <w:p w14:paraId="7F02C295" w14:textId="77777777" w:rsidR="006266CC" w:rsidRPr="00FF7683" w:rsidRDefault="006266CC" w:rsidP="00AA3461">
            <w:pPr>
              <w:spacing w:after="0"/>
              <w:jc w:val="center"/>
              <w:rPr>
                <w:szCs w:val="22"/>
              </w:rPr>
            </w:pPr>
            <w:r w:rsidRPr="00FF7683">
              <w:rPr>
                <w:szCs w:val="22"/>
              </w:rPr>
              <w:t>166</w:t>
            </w:r>
          </w:p>
        </w:tc>
      </w:tr>
    </w:tbl>
    <w:p w14:paraId="68ABC27E" w14:textId="2C20AA7B" w:rsidR="006266CC" w:rsidRPr="00FF7683" w:rsidRDefault="006266CC" w:rsidP="006266CC"/>
    <w:p w14:paraId="413FE4D9" w14:textId="7C89CAA3" w:rsidR="00C908F2" w:rsidRPr="00FF7683" w:rsidRDefault="00C9735B" w:rsidP="00C908F2">
      <w:pPr>
        <w:pStyle w:val="Ttulo3"/>
      </w:pPr>
      <w:bookmarkStart w:id="43" w:name="_Toc150322929"/>
      <w:r w:rsidRPr="00FF7683">
        <w:rPr>
          <w:noProof/>
          <w:lang w:eastAsia="es-CO"/>
        </w:rPr>
        <w:drawing>
          <wp:anchor distT="0" distB="0" distL="114300" distR="114300" simplePos="0" relativeHeight="251684879" behindDoc="1" locked="0" layoutInCell="1" allowOverlap="1" wp14:anchorId="20C52C09" wp14:editId="360A3D49">
            <wp:simplePos x="0" y="0"/>
            <wp:positionH relativeFrom="margin">
              <wp:align>right</wp:align>
            </wp:positionH>
            <wp:positionV relativeFrom="paragraph">
              <wp:posOffset>65888</wp:posOffset>
            </wp:positionV>
            <wp:extent cx="1774825" cy="1843405"/>
            <wp:effectExtent l="0" t="0" r="0" b="4445"/>
            <wp:wrapTight wrapText="bothSides">
              <wp:wrapPolygon edited="0">
                <wp:start x="0" y="0"/>
                <wp:lineTo x="0" y="21429"/>
                <wp:lineTo x="21330" y="21429"/>
                <wp:lineTo x="21330" y="0"/>
                <wp:lineTo x="0" y="0"/>
              </wp:wrapPolygon>
            </wp:wrapTight>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74825" cy="1843405"/>
                    </a:xfrm>
                    <a:prstGeom prst="rect">
                      <a:avLst/>
                    </a:prstGeom>
                  </pic:spPr>
                </pic:pic>
              </a:graphicData>
            </a:graphic>
            <wp14:sizeRelH relativeFrom="margin">
              <wp14:pctWidth>0</wp14:pctWidth>
            </wp14:sizeRelH>
            <wp14:sizeRelV relativeFrom="margin">
              <wp14:pctHeight>0</wp14:pctHeight>
            </wp14:sizeRelV>
          </wp:anchor>
        </w:drawing>
      </w:r>
      <w:r w:rsidR="00C908F2" w:rsidRPr="00FF7683">
        <w:t>2.2 Características energéticas de la edificación</w:t>
      </w:r>
      <w:bookmarkEnd w:id="43"/>
    </w:p>
    <w:p w14:paraId="1675793D" w14:textId="0A97103B" w:rsidR="00C146D2" w:rsidRPr="00FF7683" w:rsidRDefault="00C146D2" w:rsidP="00C146D2">
      <w:pPr>
        <w:pStyle w:val="Descripcin"/>
        <w:keepNext/>
        <w:rPr>
          <w:i w:val="0"/>
          <w:iCs w:val="0"/>
          <w:color w:val="000000"/>
          <w:sz w:val="20"/>
          <w:szCs w:val="22"/>
        </w:rPr>
      </w:pPr>
      <w:bookmarkStart w:id="44" w:name="_Ref146178581"/>
      <w:r w:rsidRPr="00FF7683">
        <w:rPr>
          <w:i w:val="0"/>
          <w:iCs w:val="0"/>
          <w:color w:val="000000"/>
          <w:sz w:val="20"/>
          <w:szCs w:val="22"/>
        </w:rPr>
        <w:t>En cuanto al suministro de energía, la fuente principal es la electricidad, respaldada por generadores que funcionan con diésel, utilizados para asegurar la disponibilidad y llevar a cabo pruebas. El abastecimiento de agua proviene exclusivamente de la red pública y se utiliza para las necesidades internas.</w:t>
      </w:r>
    </w:p>
    <w:p w14:paraId="545891D5" w14:textId="7FAAE329" w:rsidR="00C146D2" w:rsidRPr="00FF7683" w:rsidRDefault="00C146D2" w:rsidP="00C146D2">
      <w:pPr>
        <w:pStyle w:val="Descripcin"/>
        <w:keepNext/>
        <w:rPr>
          <w:i w:val="0"/>
          <w:iCs w:val="0"/>
          <w:color w:val="000000"/>
          <w:sz w:val="20"/>
          <w:szCs w:val="22"/>
        </w:rPr>
      </w:pPr>
      <w:r w:rsidRPr="00FF7683">
        <w:rPr>
          <w:noProof/>
          <w:lang w:eastAsia="es-CO"/>
        </w:rPr>
        <mc:AlternateContent>
          <mc:Choice Requires="wps">
            <w:drawing>
              <wp:anchor distT="0" distB="0" distL="114300" distR="114300" simplePos="0" relativeHeight="251673615" behindDoc="1" locked="0" layoutInCell="1" allowOverlap="1" wp14:anchorId="0C9DF4BA" wp14:editId="0E1A5898">
                <wp:simplePos x="0" y="0"/>
                <wp:positionH relativeFrom="margin">
                  <wp:posOffset>4370705</wp:posOffset>
                </wp:positionH>
                <wp:positionV relativeFrom="paragraph">
                  <wp:posOffset>663271</wp:posOffset>
                </wp:positionV>
                <wp:extent cx="1751330" cy="314325"/>
                <wp:effectExtent l="0" t="0" r="1270" b="9525"/>
                <wp:wrapTight wrapText="bothSides">
                  <wp:wrapPolygon edited="0">
                    <wp:start x="0" y="0"/>
                    <wp:lineTo x="0" y="20945"/>
                    <wp:lineTo x="21381" y="20945"/>
                    <wp:lineTo x="21381" y="0"/>
                    <wp:lineTo x="0" y="0"/>
                  </wp:wrapPolygon>
                </wp:wrapTight>
                <wp:docPr id="39" name="Cuadro de texto 39"/>
                <wp:cNvGraphicFramePr/>
                <a:graphic xmlns:a="http://schemas.openxmlformats.org/drawingml/2006/main">
                  <a:graphicData uri="http://schemas.microsoft.com/office/word/2010/wordprocessingShape">
                    <wps:wsp>
                      <wps:cNvSpPr txBox="1"/>
                      <wps:spPr>
                        <a:xfrm>
                          <a:off x="0" y="0"/>
                          <a:ext cx="1751330" cy="314325"/>
                        </a:xfrm>
                        <a:prstGeom prst="rect">
                          <a:avLst/>
                        </a:prstGeom>
                        <a:solidFill>
                          <a:prstClr val="white"/>
                        </a:solidFill>
                        <a:ln>
                          <a:noFill/>
                        </a:ln>
                        <a:effectLst/>
                      </wps:spPr>
                      <wps:txbx>
                        <w:txbxContent>
                          <w:p w14:paraId="1EAFB753" w14:textId="415CAFC9" w:rsidR="00AA3461" w:rsidRPr="00AE4029" w:rsidRDefault="00AA3461" w:rsidP="00AE4029">
                            <w:pPr>
                              <w:pStyle w:val="Descripcin"/>
                              <w:rPr>
                                <w:b/>
                                <w:bCs/>
                                <w:i w:val="0"/>
                                <w:iCs w:val="0"/>
                                <w:color w:val="auto"/>
                                <w:sz w:val="20"/>
                                <w:lang w:val="es-MX"/>
                              </w:rPr>
                            </w:pPr>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3</w:t>
                            </w:r>
                            <w:r w:rsidRPr="00AE4029">
                              <w:rPr>
                                <w:b/>
                                <w:i w:val="0"/>
                                <w:color w:val="auto"/>
                              </w:rPr>
                              <w:fldChar w:fldCharType="end"/>
                            </w:r>
                            <w:r w:rsidRPr="00AE4029">
                              <w:rPr>
                                <w:b/>
                                <w:i w:val="0"/>
                                <w:color w:val="auto"/>
                              </w:rPr>
                              <w:t xml:space="preserve">. </w:t>
                            </w:r>
                            <w:r w:rsidRPr="00AE4029">
                              <w:rPr>
                                <w:b/>
                                <w:bCs/>
                                <w:i w:val="0"/>
                                <w:iCs w:val="0"/>
                                <w:color w:val="auto"/>
                              </w:rPr>
                              <w:t>Distribución de costos energéticos facturados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9DF4BA" id="Cuadro de texto 39" o:spid="_x0000_s1030" type="#_x0000_t202" style="position:absolute;left:0;text-align:left;margin-left:344.15pt;margin-top:52.25pt;width:137.9pt;height:24.75pt;z-index:-2516428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" stroked="f">
                <v:textbox inset="0,0,0,0">
                  <w:txbxContent>
                    <w:p w14:paraId="1EAFB753" w14:textId="415CAFC9" w:rsidR="00AA3461" w:rsidRPr="00AE4029" w:rsidRDefault="00AA3461" w:rsidP="00AE4029">
                      <w:pPr>
                        <w:pStyle w:val="Caption"/>
                        <w:rPr>
                          <w:b/>
                          <w:bCs/>
                          <w:i w:val="0"/>
                          <w:iCs w:val="0"/>
                          <w:color w:val="auto"/>
                          <w:sz w:val="20"/>
                          <w:lang w:val="es-MX"/>
                        </w:rPr>
                      </w:pPr>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3</w:t>
                      </w:r>
                      <w:r w:rsidRPr="00AE4029">
                        <w:rPr>
                          <w:b/>
                          <w:i w:val="0"/>
                          <w:color w:val="auto"/>
                        </w:rPr>
                        <w:fldChar w:fldCharType="end"/>
                      </w:r>
                      <w:r w:rsidRPr="00AE4029">
                        <w:rPr>
                          <w:b/>
                          <w:i w:val="0"/>
                          <w:color w:val="auto"/>
                        </w:rPr>
                        <w:t xml:space="preserve">. </w:t>
                      </w:r>
                      <w:r w:rsidRPr="00AE4029">
                        <w:rPr>
                          <w:b/>
                          <w:bCs/>
                          <w:i w:val="0"/>
                          <w:iCs w:val="0"/>
                          <w:color w:val="auto"/>
                        </w:rPr>
                        <w:t>Distribución de costos energéticos facturados</w:t>
                      </w:r>
                    </w:p>
                  </w:txbxContent>
                </v:textbox>
                <w10:wrap type="tight" anchorx="margin"/>
              </v:shape>
            </w:pict>
          </mc:Fallback>
        </mc:AlternateContent>
      </w:r>
      <w:r w:rsidRPr="00FF7683">
        <w:rPr>
          <w:i w:val="0"/>
          <w:iCs w:val="0"/>
          <w:color w:val="000000"/>
          <w:sz w:val="20"/>
          <w:szCs w:val="22"/>
        </w:rPr>
        <w:t>ETB obtiene su suministro energético principal de la red eléctrica nacional, que es operada por Empresas Municipales de Cali E.I.C.E. E.S.P. Además de esta fuente principal, la infraestructura de ETB está respaldada por dos plantas de generación de energía, con capacidades de 759 kWA y 188 kWA, respectivamente. Estas plantas utilizan diésel como fuente de energía secundaria para garantizar la continuidad en caso de interrupciones en el suministro eléctrico principal.</w:t>
      </w:r>
    </w:p>
    <w:p w14:paraId="6DDF80FA" w14:textId="4B41CFB3" w:rsidR="00C146D2" w:rsidRPr="00FF7683" w:rsidRDefault="00C146D2" w:rsidP="00C146D2">
      <w:pPr>
        <w:pStyle w:val="Descripcin"/>
        <w:keepNext/>
        <w:rPr>
          <w:i w:val="0"/>
          <w:iCs w:val="0"/>
          <w:color w:val="000000"/>
          <w:sz w:val="20"/>
          <w:szCs w:val="22"/>
        </w:rPr>
      </w:pPr>
      <w:r w:rsidRPr="00FF7683">
        <w:rPr>
          <w:i w:val="0"/>
          <w:iCs w:val="0"/>
          <w:color w:val="000000"/>
          <w:sz w:val="20"/>
          <w:szCs w:val="22"/>
        </w:rPr>
        <w:t>En lo que respecta a los suministros de diésel y agua, el diésel se emplea exclusivamente para alimentar los generadores de respaldo, y su costo representa aproximadamente el 1% de los gastos mensuales en energéticos y agua. Por otro lado, el agua se utiliza internamente en la edificación para diversos fines y constituye aproximadamente el 3% de los costos mensuales en las facturas de servicios públicos.</w:t>
      </w:r>
    </w:p>
    <w:p w14:paraId="3B79676F" w14:textId="5AF206B6" w:rsidR="00C146D2" w:rsidRPr="00FF7683" w:rsidRDefault="00C146D2" w:rsidP="00C146D2">
      <w:pPr>
        <w:pStyle w:val="Descripcin"/>
        <w:keepNext/>
        <w:rPr>
          <w:i w:val="0"/>
          <w:iCs w:val="0"/>
          <w:color w:val="000000"/>
          <w:sz w:val="20"/>
          <w:szCs w:val="22"/>
        </w:rPr>
      </w:pPr>
      <w:r w:rsidRPr="00FF7683">
        <w:rPr>
          <w:i w:val="0"/>
          <w:iCs w:val="0"/>
          <w:color w:val="000000"/>
          <w:sz w:val="20"/>
          <w:szCs w:val="22"/>
        </w:rPr>
        <w:t>Es importante destacar que, según los datos recopilados sobre el consumo de energía eléctrica, la edificación de ETB se encuentra actualmente clasificada como un consumidor no regulado. Esto implica que ETB dispone de flexibilidad en términos de consumo y contratación de energía. Esta autonomía permite a la entidad gestionar su demanda energética de manera eficiente y adaptarse de manera precisa a sus necesidades específicas.</w:t>
      </w:r>
    </w:p>
    <w:p w14:paraId="7C32F68B" w14:textId="519B0BB5" w:rsidR="00770B5A" w:rsidRPr="00FF7683" w:rsidRDefault="003106F1" w:rsidP="00770B5A">
      <w:pPr>
        <w:pStyle w:val="Descripcin"/>
        <w:keepNext/>
        <w:spacing w:after="0"/>
        <w:rPr>
          <w:bCs/>
          <w:i w:val="0"/>
          <w:iCs w:val="0"/>
          <w:color w:val="000000"/>
          <w:sz w:val="20"/>
          <w:szCs w:val="20"/>
        </w:rPr>
      </w:pPr>
      <w:bookmarkStart w:id="45" w:name="_Ref146619499"/>
      <w:bookmarkEnd w:id="44"/>
      <w:r w:rsidRPr="00FF7683">
        <w:rPr>
          <w:bCs/>
          <w:i w:val="0"/>
          <w:iCs w:val="0"/>
          <w:color w:val="000000"/>
          <w:sz w:val="20"/>
          <w:szCs w:val="20"/>
        </w:rPr>
        <w:t xml:space="preserve">En la </w:t>
      </w:r>
      <w:r w:rsidRPr="00FF7683">
        <w:rPr>
          <w:bCs/>
          <w:i w:val="0"/>
          <w:iCs w:val="0"/>
          <w:color w:val="000000"/>
          <w:sz w:val="20"/>
          <w:szCs w:val="20"/>
        </w:rPr>
        <w:fldChar w:fldCharType="begin"/>
      </w:r>
      <w:r w:rsidRPr="00FF7683">
        <w:rPr>
          <w:bCs/>
          <w:i w:val="0"/>
          <w:iCs w:val="0"/>
          <w:color w:val="000000"/>
          <w:sz w:val="20"/>
          <w:szCs w:val="20"/>
        </w:rPr>
        <w:instrText xml:space="preserve"> REF _Ref149735478 \h  \* MERGEFORMAT </w:instrText>
      </w:r>
      <w:r w:rsidRPr="00FF7683">
        <w:rPr>
          <w:bCs/>
          <w:i w:val="0"/>
          <w:iCs w:val="0"/>
          <w:color w:val="000000"/>
          <w:sz w:val="20"/>
          <w:szCs w:val="20"/>
        </w:rPr>
      </w:r>
      <w:r w:rsidRPr="00FF7683">
        <w:rPr>
          <w:bCs/>
          <w:i w:val="0"/>
          <w:iCs w:val="0"/>
          <w:color w:val="000000"/>
          <w:sz w:val="20"/>
          <w:szCs w:val="20"/>
        </w:rPr>
        <w:fldChar w:fldCharType="separate"/>
      </w:r>
      <w:r w:rsidRPr="00FF7683">
        <w:rPr>
          <w:i w:val="0"/>
          <w:color w:val="auto"/>
          <w:sz w:val="20"/>
          <w:szCs w:val="20"/>
        </w:rPr>
        <w:t xml:space="preserve">Tabla </w:t>
      </w:r>
      <w:r w:rsidRPr="00FF7683">
        <w:rPr>
          <w:i w:val="0"/>
          <w:noProof/>
          <w:color w:val="auto"/>
          <w:sz w:val="20"/>
          <w:szCs w:val="20"/>
        </w:rPr>
        <w:t>3</w:t>
      </w:r>
      <w:r w:rsidRPr="00FF7683">
        <w:rPr>
          <w:bCs/>
          <w:i w:val="0"/>
          <w:iCs w:val="0"/>
          <w:color w:val="000000"/>
          <w:sz w:val="20"/>
          <w:szCs w:val="20"/>
        </w:rPr>
        <w:fldChar w:fldCharType="end"/>
      </w:r>
      <w:r w:rsidR="00770B5A" w:rsidRPr="00FF7683">
        <w:rPr>
          <w:bCs/>
          <w:i w:val="0"/>
          <w:iCs w:val="0"/>
          <w:color w:val="000000"/>
          <w:sz w:val="20"/>
          <w:szCs w:val="20"/>
        </w:rPr>
        <w:t xml:space="preserve"> se detallan las tarifas promedio correspondientes al período comprendido entre enero de 2022 y diciembre del mismo año para cada uno de los servicios utilizados por ETB sede universitaria.</w:t>
      </w:r>
    </w:p>
    <w:p w14:paraId="0E1D1275" w14:textId="77777777" w:rsidR="00770B5A" w:rsidRPr="00FF7683" w:rsidRDefault="00770B5A" w:rsidP="00770B5A">
      <w:pPr>
        <w:spacing w:after="0"/>
      </w:pPr>
    </w:p>
    <w:p w14:paraId="5766A85B" w14:textId="6CC45C9E" w:rsidR="00770B5A" w:rsidRPr="00FF7683" w:rsidRDefault="00770B5A" w:rsidP="00AA3461">
      <w:pPr>
        <w:pStyle w:val="Descripcin"/>
        <w:keepNext/>
        <w:spacing w:after="0"/>
        <w:jc w:val="center"/>
      </w:pPr>
      <w:bookmarkStart w:id="46" w:name="_Ref149660002"/>
      <w:bookmarkEnd w:id="45"/>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w:t>
      </w:r>
      <w:r w:rsidRPr="00FF7683">
        <w:rPr>
          <w:b/>
          <w:i w:val="0"/>
          <w:color w:val="auto"/>
        </w:rPr>
        <w:fldChar w:fldCharType="end"/>
      </w:r>
      <w:bookmarkEnd w:id="46"/>
      <w:r w:rsidRPr="00FF7683">
        <w:rPr>
          <w:b/>
          <w:i w:val="0"/>
          <w:color w:val="auto"/>
        </w:rPr>
        <w:t xml:space="preserve">. </w:t>
      </w:r>
      <w:r w:rsidRPr="00FF7683">
        <w:rPr>
          <w:b/>
          <w:bCs/>
          <w:i w:val="0"/>
          <w:iCs w:val="0"/>
          <w:color w:val="auto"/>
        </w:rPr>
        <w:t>Tarifas promedio del  periodo reportado, (enero 2022 a diciembre 2022)</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1276"/>
        <w:gridCol w:w="1559"/>
      </w:tblGrid>
      <w:tr w:rsidR="00770B5A" w:rsidRPr="00FF7683" w14:paraId="4D6C111B" w14:textId="77777777" w:rsidTr="00AA3461">
        <w:trPr>
          <w:jc w:val="center"/>
        </w:trPr>
        <w:tc>
          <w:tcPr>
            <w:tcW w:w="1701" w:type="dxa"/>
            <w:shd w:val="clear" w:color="auto" w:fill="00B050"/>
          </w:tcPr>
          <w:p w14:paraId="18559589" w14:textId="77777777" w:rsidR="00770B5A" w:rsidRPr="00FF7683" w:rsidRDefault="00770B5A" w:rsidP="00A12AB8">
            <w:pPr>
              <w:spacing w:after="0"/>
              <w:jc w:val="left"/>
              <w:rPr>
                <w:b/>
                <w:color w:val="FFFFFF" w:themeColor="background1"/>
                <w:sz w:val="18"/>
                <w:szCs w:val="18"/>
              </w:rPr>
            </w:pPr>
            <w:r w:rsidRPr="00FF7683">
              <w:rPr>
                <w:b/>
                <w:color w:val="FFFFFF" w:themeColor="background1"/>
                <w:sz w:val="18"/>
                <w:szCs w:val="18"/>
              </w:rPr>
              <w:t>Energético</w:t>
            </w:r>
          </w:p>
        </w:tc>
        <w:tc>
          <w:tcPr>
            <w:tcW w:w="1276" w:type="dxa"/>
            <w:shd w:val="clear" w:color="auto" w:fill="00B050"/>
          </w:tcPr>
          <w:p w14:paraId="26566085" w14:textId="77777777" w:rsidR="00770B5A" w:rsidRPr="00FF7683" w:rsidRDefault="00770B5A" w:rsidP="00A12AB8">
            <w:pPr>
              <w:spacing w:after="0"/>
              <w:jc w:val="left"/>
              <w:rPr>
                <w:b/>
                <w:color w:val="FFFFFF" w:themeColor="background1"/>
                <w:sz w:val="18"/>
                <w:szCs w:val="18"/>
              </w:rPr>
            </w:pPr>
            <w:r w:rsidRPr="00FF7683">
              <w:rPr>
                <w:b/>
                <w:color w:val="FFFFFF" w:themeColor="background1"/>
                <w:sz w:val="18"/>
                <w:szCs w:val="18"/>
              </w:rPr>
              <w:t>Tarifa</w:t>
            </w:r>
          </w:p>
        </w:tc>
        <w:tc>
          <w:tcPr>
            <w:tcW w:w="1559" w:type="dxa"/>
            <w:shd w:val="clear" w:color="auto" w:fill="00B050"/>
          </w:tcPr>
          <w:p w14:paraId="5AC18730" w14:textId="77777777" w:rsidR="00770B5A" w:rsidRPr="00FF7683" w:rsidRDefault="00770B5A" w:rsidP="00A12AB8">
            <w:pPr>
              <w:spacing w:after="0"/>
              <w:jc w:val="left"/>
              <w:rPr>
                <w:b/>
                <w:color w:val="FFFFFF" w:themeColor="background1"/>
                <w:sz w:val="18"/>
                <w:szCs w:val="18"/>
              </w:rPr>
            </w:pPr>
            <w:r w:rsidRPr="00FF7683">
              <w:rPr>
                <w:b/>
                <w:color w:val="FFFFFF" w:themeColor="background1"/>
                <w:sz w:val="18"/>
                <w:szCs w:val="18"/>
              </w:rPr>
              <w:t>Unidades</w:t>
            </w:r>
          </w:p>
        </w:tc>
      </w:tr>
      <w:tr w:rsidR="00770B5A" w:rsidRPr="00FF7683" w14:paraId="1D8F0334" w14:textId="77777777" w:rsidTr="00AA3461">
        <w:trPr>
          <w:jc w:val="center"/>
        </w:trPr>
        <w:tc>
          <w:tcPr>
            <w:tcW w:w="1701" w:type="dxa"/>
            <w:shd w:val="clear" w:color="auto" w:fill="auto"/>
          </w:tcPr>
          <w:p w14:paraId="45D91C63" w14:textId="77777777" w:rsidR="00770B5A" w:rsidRPr="00FF7683" w:rsidRDefault="00770B5A" w:rsidP="00A12AB8">
            <w:pPr>
              <w:spacing w:after="0"/>
              <w:jc w:val="left"/>
              <w:rPr>
                <w:sz w:val="18"/>
                <w:szCs w:val="18"/>
              </w:rPr>
            </w:pPr>
            <w:r w:rsidRPr="00FF7683">
              <w:rPr>
                <w:sz w:val="18"/>
                <w:szCs w:val="18"/>
              </w:rPr>
              <w:t>Electricidad</w:t>
            </w:r>
          </w:p>
        </w:tc>
        <w:tc>
          <w:tcPr>
            <w:tcW w:w="1276" w:type="dxa"/>
            <w:shd w:val="clear" w:color="auto" w:fill="auto"/>
          </w:tcPr>
          <w:p w14:paraId="3522EB2A" w14:textId="7F2F1C64" w:rsidR="00770B5A" w:rsidRPr="00FF7683" w:rsidRDefault="00770B5A" w:rsidP="00A12AB8">
            <w:pPr>
              <w:spacing w:after="0"/>
              <w:jc w:val="left"/>
              <w:rPr>
                <w:sz w:val="18"/>
                <w:szCs w:val="18"/>
              </w:rPr>
            </w:pPr>
            <w:r w:rsidRPr="00FF7683">
              <w:rPr>
                <w:sz w:val="18"/>
                <w:szCs w:val="18"/>
              </w:rPr>
              <w:t>$ 644,22</w:t>
            </w:r>
          </w:p>
        </w:tc>
        <w:tc>
          <w:tcPr>
            <w:tcW w:w="1559" w:type="dxa"/>
            <w:shd w:val="clear" w:color="auto" w:fill="auto"/>
          </w:tcPr>
          <w:p w14:paraId="17A48500" w14:textId="77777777" w:rsidR="00770B5A" w:rsidRPr="00FF7683" w:rsidRDefault="00770B5A" w:rsidP="00A12AB8">
            <w:pPr>
              <w:spacing w:after="0"/>
              <w:jc w:val="left"/>
              <w:rPr>
                <w:sz w:val="18"/>
                <w:szCs w:val="18"/>
              </w:rPr>
            </w:pPr>
            <w:r w:rsidRPr="00FF7683">
              <w:rPr>
                <w:sz w:val="18"/>
                <w:szCs w:val="18"/>
              </w:rPr>
              <w:t>[$COP/kWh]</w:t>
            </w:r>
          </w:p>
        </w:tc>
      </w:tr>
      <w:tr w:rsidR="00770B5A" w:rsidRPr="00FF7683" w14:paraId="1875BF07" w14:textId="77777777" w:rsidTr="00AA3461">
        <w:trPr>
          <w:jc w:val="center"/>
        </w:trPr>
        <w:tc>
          <w:tcPr>
            <w:tcW w:w="1701" w:type="dxa"/>
            <w:shd w:val="clear" w:color="auto" w:fill="auto"/>
          </w:tcPr>
          <w:p w14:paraId="127AB032" w14:textId="77777777" w:rsidR="00770B5A" w:rsidRPr="00FF7683" w:rsidRDefault="00770B5A" w:rsidP="00A12AB8">
            <w:pPr>
              <w:spacing w:after="0"/>
              <w:jc w:val="left"/>
              <w:rPr>
                <w:sz w:val="18"/>
                <w:szCs w:val="18"/>
              </w:rPr>
            </w:pPr>
            <w:r w:rsidRPr="00FF7683">
              <w:rPr>
                <w:sz w:val="18"/>
                <w:szCs w:val="18"/>
              </w:rPr>
              <w:t xml:space="preserve">Diésel </w:t>
            </w:r>
          </w:p>
        </w:tc>
        <w:tc>
          <w:tcPr>
            <w:tcW w:w="1276" w:type="dxa"/>
            <w:shd w:val="clear" w:color="auto" w:fill="auto"/>
          </w:tcPr>
          <w:p w14:paraId="07C61A86" w14:textId="77777777" w:rsidR="00770B5A" w:rsidRPr="00FF7683" w:rsidRDefault="00770B5A" w:rsidP="00A12AB8">
            <w:pPr>
              <w:spacing w:after="0"/>
              <w:jc w:val="left"/>
              <w:rPr>
                <w:sz w:val="18"/>
                <w:szCs w:val="18"/>
              </w:rPr>
            </w:pPr>
            <w:r w:rsidRPr="00FF7683">
              <w:rPr>
                <w:sz w:val="18"/>
                <w:szCs w:val="18"/>
              </w:rPr>
              <w:t>$ 7.024</w:t>
            </w:r>
          </w:p>
        </w:tc>
        <w:tc>
          <w:tcPr>
            <w:tcW w:w="1559" w:type="dxa"/>
            <w:shd w:val="clear" w:color="auto" w:fill="auto"/>
          </w:tcPr>
          <w:p w14:paraId="55F44E89" w14:textId="77777777" w:rsidR="00770B5A" w:rsidRPr="00FF7683" w:rsidRDefault="00770B5A" w:rsidP="00A12AB8">
            <w:pPr>
              <w:spacing w:after="0"/>
              <w:jc w:val="left"/>
              <w:rPr>
                <w:sz w:val="18"/>
                <w:szCs w:val="18"/>
              </w:rPr>
            </w:pPr>
            <w:r w:rsidRPr="00FF7683">
              <w:rPr>
                <w:sz w:val="18"/>
                <w:szCs w:val="18"/>
              </w:rPr>
              <w:t>[$COP/</w:t>
            </w:r>
            <w:r w:rsidRPr="00FF7683">
              <w:rPr>
                <w:sz w:val="18"/>
                <w:szCs w:val="18"/>
                <w:shd w:val="clear" w:color="auto" w:fill="FFFFFF"/>
              </w:rPr>
              <w:t>gal]</w:t>
            </w:r>
          </w:p>
        </w:tc>
      </w:tr>
      <w:tr w:rsidR="00770B5A" w:rsidRPr="00FF7683" w14:paraId="67024296" w14:textId="77777777" w:rsidTr="00AA3461">
        <w:trPr>
          <w:jc w:val="center"/>
        </w:trPr>
        <w:tc>
          <w:tcPr>
            <w:tcW w:w="1701" w:type="dxa"/>
            <w:shd w:val="clear" w:color="auto" w:fill="auto"/>
          </w:tcPr>
          <w:p w14:paraId="782E408A" w14:textId="77777777" w:rsidR="00770B5A" w:rsidRPr="00FF7683" w:rsidRDefault="00770B5A" w:rsidP="00A12AB8">
            <w:pPr>
              <w:spacing w:after="0"/>
              <w:jc w:val="left"/>
              <w:rPr>
                <w:sz w:val="18"/>
                <w:szCs w:val="18"/>
              </w:rPr>
            </w:pPr>
            <w:r w:rsidRPr="00FF7683">
              <w:rPr>
                <w:sz w:val="18"/>
                <w:szCs w:val="18"/>
              </w:rPr>
              <w:t xml:space="preserve">Agua </w:t>
            </w:r>
          </w:p>
        </w:tc>
        <w:tc>
          <w:tcPr>
            <w:tcW w:w="1276" w:type="dxa"/>
            <w:shd w:val="clear" w:color="auto" w:fill="auto"/>
          </w:tcPr>
          <w:p w14:paraId="216ED589" w14:textId="3D59585C" w:rsidR="00770B5A" w:rsidRPr="00FF7683" w:rsidRDefault="00770B5A" w:rsidP="00A12AB8">
            <w:pPr>
              <w:spacing w:after="0"/>
              <w:jc w:val="left"/>
              <w:rPr>
                <w:sz w:val="18"/>
                <w:szCs w:val="18"/>
              </w:rPr>
            </w:pPr>
            <w:r w:rsidRPr="00FF7683">
              <w:rPr>
                <w:sz w:val="18"/>
                <w:szCs w:val="18"/>
              </w:rPr>
              <w:t>$ 6.205</w:t>
            </w:r>
          </w:p>
        </w:tc>
        <w:tc>
          <w:tcPr>
            <w:tcW w:w="1559" w:type="dxa"/>
            <w:shd w:val="clear" w:color="auto" w:fill="auto"/>
          </w:tcPr>
          <w:p w14:paraId="3402B5B9" w14:textId="77777777" w:rsidR="00770B5A" w:rsidRPr="00FF7683" w:rsidRDefault="00770B5A" w:rsidP="00A12AB8">
            <w:pPr>
              <w:spacing w:after="0"/>
              <w:jc w:val="left"/>
              <w:rPr>
                <w:sz w:val="18"/>
                <w:szCs w:val="18"/>
              </w:rPr>
            </w:pPr>
            <w:r w:rsidRPr="00FF7683">
              <w:rPr>
                <w:sz w:val="18"/>
                <w:szCs w:val="18"/>
              </w:rPr>
              <w:t>[$COP/</w:t>
            </w:r>
            <w:r w:rsidRPr="00FF7683">
              <w:rPr>
                <w:sz w:val="18"/>
                <w:szCs w:val="18"/>
                <w:shd w:val="clear" w:color="auto" w:fill="FFFFFF"/>
              </w:rPr>
              <w:t>m³]</w:t>
            </w:r>
          </w:p>
        </w:tc>
      </w:tr>
    </w:tbl>
    <w:p w14:paraId="2600006A" w14:textId="77777777" w:rsidR="00373996" w:rsidRPr="00FF7683" w:rsidRDefault="00373996" w:rsidP="003815ED">
      <w:pPr>
        <w:jc w:val="left"/>
        <w:rPr>
          <w:b/>
          <w:szCs w:val="22"/>
        </w:rPr>
      </w:pPr>
    </w:p>
    <w:p w14:paraId="4B51D7A0" w14:textId="2BE69BEF" w:rsidR="003815ED" w:rsidRPr="00FF7683" w:rsidRDefault="00225C20" w:rsidP="00FF7683">
      <w:pPr>
        <w:pStyle w:val="Ttulo2"/>
        <w:spacing w:after="0" w:line="276" w:lineRule="auto"/>
        <w:rPr>
          <w:color w:val="auto"/>
        </w:rPr>
      </w:pPr>
      <w:bookmarkStart w:id="47" w:name="_Toc150322930"/>
      <w:r w:rsidRPr="00FF7683">
        <w:rPr>
          <w:color w:val="auto"/>
        </w:rPr>
        <w:t>2.</w:t>
      </w:r>
      <w:r w:rsidR="007D3603" w:rsidRPr="00FF7683">
        <w:rPr>
          <w:color w:val="auto"/>
        </w:rPr>
        <w:t>3</w:t>
      </w:r>
      <w:r w:rsidRPr="00FF7683">
        <w:rPr>
          <w:color w:val="auto"/>
        </w:rPr>
        <w:t xml:space="preserve"> </w:t>
      </w:r>
      <w:r w:rsidR="00AD57FE" w:rsidRPr="00FF7683">
        <w:rPr>
          <w:color w:val="auto"/>
        </w:rPr>
        <w:t>Perfil de consumo de la edificación</w:t>
      </w:r>
      <w:bookmarkEnd w:id="47"/>
    </w:p>
    <w:p w14:paraId="54F0F74D" w14:textId="34E955EE" w:rsidR="00770B5A" w:rsidRPr="00FF7683" w:rsidRDefault="00770B5A" w:rsidP="00FF7683">
      <w:pPr>
        <w:rPr>
          <w:szCs w:val="22"/>
        </w:rPr>
      </w:pPr>
      <w:r w:rsidRPr="00FF7683">
        <w:rPr>
          <w:szCs w:val="22"/>
        </w:rPr>
        <w:t>A continuac</w:t>
      </w:r>
      <w:r w:rsidR="003106F1" w:rsidRPr="00FF7683">
        <w:rPr>
          <w:szCs w:val="22"/>
        </w:rPr>
        <w:t xml:space="preserve">ión, en la </w:t>
      </w:r>
      <w:r w:rsidR="003106F1" w:rsidRPr="00FF7683">
        <w:rPr>
          <w:szCs w:val="22"/>
        </w:rPr>
        <w:fldChar w:fldCharType="begin"/>
      </w:r>
      <w:r w:rsidR="003106F1" w:rsidRPr="00FF7683">
        <w:rPr>
          <w:szCs w:val="22"/>
        </w:rPr>
        <w:instrText xml:space="preserve"> REF _Ref149735478 \h  \* MERGEFORMAT </w:instrText>
      </w:r>
      <w:r w:rsidR="003106F1" w:rsidRPr="00FF7683">
        <w:rPr>
          <w:szCs w:val="22"/>
        </w:rPr>
      </w:r>
      <w:r w:rsidR="003106F1" w:rsidRPr="00FF7683">
        <w:rPr>
          <w:szCs w:val="22"/>
        </w:rPr>
        <w:fldChar w:fldCharType="separate"/>
      </w:r>
      <w:r w:rsidR="003106F1" w:rsidRPr="00FF7683">
        <w:rPr>
          <w:color w:val="auto"/>
        </w:rPr>
        <w:t xml:space="preserve">Tabla </w:t>
      </w:r>
      <w:r w:rsidR="003106F1" w:rsidRPr="00FF7683">
        <w:rPr>
          <w:noProof/>
          <w:color w:val="auto"/>
        </w:rPr>
        <w:t>3</w:t>
      </w:r>
      <w:r w:rsidR="003106F1" w:rsidRPr="00FF7683">
        <w:rPr>
          <w:szCs w:val="22"/>
        </w:rPr>
        <w:fldChar w:fldCharType="end"/>
      </w:r>
      <w:r w:rsidRPr="00FF7683">
        <w:rPr>
          <w:szCs w:val="22"/>
        </w:rPr>
        <w:t>, se muestra el detalle de los consumos y los costos de energía eléctrica, y agua facturados durante el período evaluado.</w:t>
      </w:r>
    </w:p>
    <w:p w14:paraId="3B4C1B5E" w14:textId="0F6D082A" w:rsidR="00770B5A" w:rsidRPr="00FF7683" w:rsidRDefault="00770B5A" w:rsidP="00AA3461">
      <w:pPr>
        <w:pStyle w:val="Descripcin"/>
        <w:keepNext/>
        <w:spacing w:after="0"/>
        <w:jc w:val="center"/>
      </w:pPr>
      <w:bookmarkStart w:id="48" w:name="_Ref149735478"/>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3</w:t>
      </w:r>
      <w:r w:rsidRPr="00FF7683">
        <w:rPr>
          <w:b/>
          <w:i w:val="0"/>
          <w:color w:val="auto"/>
        </w:rPr>
        <w:fldChar w:fldCharType="end"/>
      </w:r>
      <w:bookmarkEnd w:id="48"/>
      <w:r w:rsidRPr="00FF7683">
        <w:rPr>
          <w:b/>
          <w:i w:val="0"/>
          <w:color w:val="auto"/>
        </w:rPr>
        <w:t>. Registro de consumos y costos mensuales de servicios en ETB sede universitaria.</w:t>
      </w:r>
    </w:p>
    <w:tbl>
      <w:tblPr>
        <w:tblW w:w="7306" w:type="dxa"/>
        <w:jc w:val="center"/>
        <w:tblBorders>
          <w:top w:val="single" w:sz="4" w:space="0" w:color="FFFFFF"/>
          <w:left w:val="single" w:sz="4" w:space="0" w:color="FFFFFF"/>
          <w:bottom w:val="single" w:sz="4" w:space="0" w:color="auto"/>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1366"/>
        <w:gridCol w:w="1366"/>
        <w:gridCol w:w="1661"/>
        <w:gridCol w:w="1366"/>
        <w:gridCol w:w="1547"/>
      </w:tblGrid>
      <w:tr w:rsidR="00770B5A" w:rsidRPr="00FF7683" w14:paraId="2D2421C9" w14:textId="77777777" w:rsidTr="00AA3461">
        <w:trPr>
          <w:trHeight w:val="211"/>
          <w:jc w:val="center"/>
        </w:trPr>
        <w:tc>
          <w:tcPr>
            <w:tcW w:w="1366" w:type="dxa"/>
            <w:vMerge w:val="restart"/>
            <w:shd w:val="clear" w:color="auto" w:fill="00B050"/>
            <w:vAlign w:val="center"/>
            <w:hideMark/>
          </w:tcPr>
          <w:p w14:paraId="192D0501"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FECHA</w:t>
            </w:r>
          </w:p>
        </w:tc>
        <w:tc>
          <w:tcPr>
            <w:tcW w:w="1366" w:type="dxa"/>
            <w:shd w:val="clear" w:color="auto" w:fill="00B050"/>
            <w:vAlign w:val="center"/>
            <w:hideMark/>
          </w:tcPr>
          <w:p w14:paraId="6F25BD0B"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Consumo EE</w:t>
            </w:r>
          </w:p>
        </w:tc>
        <w:tc>
          <w:tcPr>
            <w:tcW w:w="1661" w:type="dxa"/>
            <w:shd w:val="clear" w:color="auto" w:fill="00B050"/>
            <w:vAlign w:val="center"/>
            <w:hideMark/>
          </w:tcPr>
          <w:p w14:paraId="15D24C5B"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Costos EE</w:t>
            </w:r>
          </w:p>
        </w:tc>
        <w:tc>
          <w:tcPr>
            <w:tcW w:w="1366" w:type="dxa"/>
            <w:shd w:val="clear" w:color="auto" w:fill="00B050"/>
            <w:vAlign w:val="center"/>
            <w:hideMark/>
          </w:tcPr>
          <w:p w14:paraId="3FC7EE30"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 xml:space="preserve">Consumo Agua </w:t>
            </w:r>
          </w:p>
        </w:tc>
        <w:tc>
          <w:tcPr>
            <w:tcW w:w="1547" w:type="dxa"/>
            <w:shd w:val="clear" w:color="auto" w:fill="00B050"/>
            <w:vAlign w:val="center"/>
            <w:hideMark/>
          </w:tcPr>
          <w:p w14:paraId="74098AF0"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 xml:space="preserve">Costos Agua </w:t>
            </w:r>
          </w:p>
        </w:tc>
      </w:tr>
      <w:tr w:rsidR="00770B5A" w:rsidRPr="00FF7683" w14:paraId="6B691737" w14:textId="77777777" w:rsidTr="00AA3461">
        <w:trPr>
          <w:trHeight w:val="204"/>
          <w:jc w:val="center"/>
        </w:trPr>
        <w:tc>
          <w:tcPr>
            <w:tcW w:w="1366" w:type="dxa"/>
            <w:vMerge/>
            <w:shd w:val="clear" w:color="auto" w:fill="00B050"/>
            <w:vAlign w:val="center"/>
            <w:hideMark/>
          </w:tcPr>
          <w:p w14:paraId="5E30D497" w14:textId="77777777" w:rsidR="00770B5A" w:rsidRPr="00FF7683" w:rsidRDefault="00770B5A" w:rsidP="00770B5A">
            <w:pPr>
              <w:spacing w:after="0"/>
              <w:jc w:val="left"/>
              <w:rPr>
                <w:rFonts w:cs="Arial"/>
                <w:color w:val="FFFFFF"/>
                <w:sz w:val="18"/>
                <w:szCs w:val="18"/>
                <w:lang w:eastAsia="es-CO"/>
              </w:rPr>
            </w:pPr>
          </w:p>
        </w:tc>
        <w:tc>
          <w:tcPr>
            <w:tcW w:w="1366" w:type="dxa"/>
            <w:shd w:val="clear" w:color="auto" w:fill="00B050"/>
            <w:vAlign w:val="center"/>
            <w:hideMark/>
          </w:tcPr>
          <w:p w14:paraId="12588404"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[kWh/mes]</w:t>
            </w:r>
          </w:p>
        </w:tc>
        <w:tc>
          <w:tcPr>
            <w:tcW w:w="1661" w:type="dxa"/>
            <w:shd w:val="clear" w:color="auto" w:fill="00B050"/>
            <w:vAlign w:val="center"/>
            <w:hideMark/>
          </w:tcPr>
          <w:p w14:paraId="68CD5B27"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[$COP/mes]</w:t>
            </w:r>
          </w:p>
        </w:tc>
        <w:tc>
          <w:tcPr>
            <w:tcW w:w="1366" w:type="dxa"/>
            <w:shd w:val="clear" w:color="auto" w:fill="00B050"/>
            <w:vAlign w:val="center"/>
            <w:hideMark/>
          </w:tcPr>
          <w:p w14:paraId="292ECEDF"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[m3/mes]</w:t>
            </w:r>
          </w:p>
        </w:tc>
        <w:tc>
          <w:tcPr>
            <w:tcW w:w="1547" w:type="dxa"/>
            <w:shd w:val="clear" w:color="auto" w:fill="00B050"/>
            <w:vAlign w:val="center"/>
            <w:hideMark/>
          </w:tcPr>
          <w:p w14:paraId="03C3037A"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[$COP/mes]</w:t>
            </w:r>
          </w:p>
        </w:tc>
      </w:tr>
      <w:tr w:rsidR="00770B5A" w:rsidRPr="00FF7683" w14:paraId="40C0BECD" w14:textId="77777777" w:rsidTr="00AA3461">
        <w:trPr>
          <w:trHeight w:val="204"/>
          <w:jc w:val="center"/>
        </w:trPr>
        <w:tc>
          <w:tcPr>
            <w:tcW w:w="1366" w:type="dxa"/>
            <w:shd w:val="clear" w:color="auto" w:fill="auto"/>
            <w:vAlign w:val="center"/>
            <w:hideMark/>
          </w:tcPr>
          <w:p w14:paraId="39AC8627"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Ene 2022</w:t>
            </w:r>
          </w:p>
        </w:tc>
        <w:tc>
          <w:tcPr>
            <w:tcW w:w="1366" w:type="dxa"/>
            <w:shd w:val="clear" w:color="auto" w:fill="auto"/>
            <w:vAlign w:val="center"/>
            <w:hideMark/>
          </w:tcPr>
          <w:p w14:paraId="2AA352AC"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442.250</w:t>
            </w:r>
          </w:p>
        </w:tc>
        <w:tc>
          <w:tcPr>
            <w:tcW w:w="1661" w:type="dxa"/>
            <w:shd w:val="clear" w:color="auto" w:fill="auto"/>
            <w:vAlign w:val="center"/>
            <w:hideMark/>
          </w:tcPr>
          <w:p w14:paraId="56A7556B"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$ 250.392.152 </w:t>
            </w:r>
          </w:p>
        </w:tc>
        <w:tc>
          <w:tcPr>
            <w:tcW w:w="1366" w:type="dxa"/>
            <w:shd w:val="clear" w:color="auto" w:fill="auto"/>
            <w:vAlign w:val="center"/>
            <w:hideMark/>
          </w:tcPr>
          <w:p w14:paraId="6C84C7E7"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1.319,0   </w:t>
            </w:r>
          </w:p>
        </w:tc>
        <w:tc>
          <w:tcPr>
            <w:tcW w:w="1547" w:type="dxa"/>
            <w:shd w:val="clear" w:color="auto" w:fill="auto"/>
            <w:vAlign w:val="center"/>
            <w:hideMark/>
          </w:tcPr>
          <w:p w14:paraId="3CF5E78C"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7.519.960 </w:t>
            </w:r>
          </w:p>
        </w:tc>
      </w:tr>
      <w:tr w:rsidR="00770B5A" w:rsidRPr="00FF7683" w14:paraId="11700EBF" w14:textId="77777777" w:rsidTr="00AA3461">
        <w:trPr>
          <w:trHeight w:val="204"/>
          <w:jc w:val="center"/>
        </w:trPr>
        <w:tc>
          <w:tcPr>
            <w:tcW w:w="1366" w:type="dxa"/>
            <w:shd w:val="clear" w:color="auto" w:fill="auto"/>
            <w:vAlign w:val="center"/>
            <w:hideMark/>
          </w:tcPr>
          <w:p w14:paraId="3D648940"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Feb 2022</w:t>
            </w:r>
          </w:p>
        </w:tc>
        <w:tc>
          <w:tcPr>
            <w:tcW w:w="1366" w:type="dxa"/>
            <w:shd w:val="clear" w:color="auto" w:fill="auto"/>
            <w:vAlign w:val="center"/>
            <w:hideMark/>
          </w:tcPr>
          <w:p w14:paraId="54F240BA"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398.015</w:t>
            </w:r>
          </w:p>
        </w:tc>
        <w:tc>
          <w:tcPr>
            <w:tcW w:w="1661" w:type="dxa"/>
            <w:shd w:val="clear" w:color="auto" w:fill="auto"/>
            <w:vAlign w:val="center"/>
            <w:hideMark/>
          </w:tcPr>
          <w:p w14:paraId="6CAA0FA9"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$ 235.223.506 </w:t>
            </w:r>
          </w:p>
        </w:tc>
        <w:tc>
          <w:tcPr>
            <w:tcW w:w="1366" w:type="dxa"/>
            <w:shd w:val="clear" w:color="auto" w:fill="auto"/>
            <w:vAlign w:val="center"/>
            <w:hideMark/>
          </w:tcPr>
          <w:p w14:paraId="5327BC68"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1.319,0   </w:t>
            </w:r>
          </w:p>
        </w:tc>
        <w:tc>
          <w:tcPr>
            <w:tcW w:w="1547" w:type="dxa"/>
            <w:shd w:val="clear" w:color="auto" w:fill="auto"/>
            <w:vAlign w:val="center"/>
            <w:hideMark/>
          </w:tcPr>
          <w:p w14:paraId="3673BEEB"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7.519.960 </w:t>
            </w:r>
          </w:p>
        </w:tc>
      </w:tr>
      <w:tr w:rsidR="00770B5A" w:rsidRPr="00FF7683" w14:paraId="23CFA4D4" w14:textId="77777777" w:rsidTr="00AA3461">
        <w:trPr>
          <w:trHeight w:val="204"/>
          <w:jc w:val="center"/>
        </w:trPr>
        <w:tc>
          <w:tcPr>
            <w:tcW w:w="1366" w:type="dxa"/>
            <w:shd w:val="clear" w:color="auto" w:fill="auto"/>
            <w:vAlign w:val="center"/>
            <w:hideMark/>
          </w:tcPr>
          <w:p w14:paraId="12F272E8"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Mar 2022</w:t>
            </w:r>
          </w:p>
        </w:tc>
        <w:tc>
          <w:tcPr>
            <w:tcW w:w="1366" w:type="dxa"/>
            <w:shd w:val="clear" w:color="auto" w:fill="auto"/>
            <w:vAlign w:val="center"/>
            <w:hideMark/>
          </w:tcPr>
          <w:p w14:paraId="7A2EE6A0"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440.459</w:t>
            </w:r>
          </w:p>
        </w:tc>
        <w:tc>
          <w:tcPr>
            <w:tcW w:w="1661" w:type="dxa"/>
            <w:shd w:val="clear" w:color="auto" w:fill="auto"/>
            <w:vAlign w:val="center"/>
            <w:hideMark/>
          </w:tcPr>
          <w:p w14:paraId="745278BD"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$ 263.727.284 </w:t>
            </w:r>
          </w:p>
        </w:tc>
        <w:tc>
          <w:tcPr>
            <w:tcW w:w="1366" w:type="dxa"/>
            <w:shd w:val="clear" w:color="auto" w:fill="auto"/>
            <w:vAlign w:val="center"/>
            <w:hideMark/>
          </w:tcPr>
          <w:p w14:paraId="1AEEEB2A"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2.361,0   </w:t>
            </w:r>
          </w:p>
        </w:tc>
        <w:tc>
          <w:tcPr>
            <w:tcW w:w="1547" w:type="dxa"/>
            <w:shd w:val="clear" w:color="auto" w:fill="auto"/>
            <w:vAlign w:val="center"/>
            <w:hideMark/>
          </w:tcPr>
          <w:p w14:paraId="5AC07183"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$ 14.471.798 </w:t>
            </w:r>
          </w:p>
        </w:tc>
      </w:tr>
      <w:tr w:rsidR="00770B5A" w:rsidRPr="00FF7683" w14:paraId="0ACF3588" w14:textId="77777777" w:rsidTr="00AA3461">
        <w:trPr>
          <w:trHeight w:val="204"/>
          <w:jc w:val="center"/>
        </w:trPr>
        <w:tc>
          <w:tcPr>
            <w:tcW w:w="1366" w:type="dxa"/>
            <w:shd w:val="clear" w:color="auto" w:fill="auto"/>
            <w:vAlign w:val="center"/>
            <w:hideMark/>
          </w:tcPr>
          <w:p w14:paraId="6FF3249E"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Abr 2022</w:t>
            </w:r>
          </w:p>
        </w:tc>
        <w:tc>
          <w:tcPr>
            <w:tcW w:w="1366" w:type="dxa"/>
            <w:shd w:val="clear" w:color="auto" w:fill="auto"/>
            <w:vAlign w:val="center"/>
            <w:hideMark/>
          </w:tcPr>
          <w:p w14:paraId="5DD0A5CD"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422.073</w:t>
            </w:r>
          </w:p>
        </w:tc>
        <w:tc>
          <w:tcPr>
            <w:tcW w:w="1661" w:type="dxa"/>
            <w:shd w:val="clear" w:color="auto" w:fill="auto"/>
            <w:vAlign w:val="center"/>
            <w:hideMark/>
          </w:tcPr>
          <w:p w14:paraId="28759299"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$ 259.543.524 </w:t>
            </w:r>
          </w:p>
        </w:tc>
        <w:tc>
          <w:tcPr>
            <w:tcW w:w="1366" w:type="dxa"/>
            <w:shd w:val="clear" w:color="auto" w:fill="auto"/>
            <w:vAlign w:val="center"/>
            <w:hideMark/>
          </w:tcPr>
          <w:p w14:paraId="4185CB5A"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1.001,0   </w:t>
            </w:r>
          </w:p>
        </w:tc>
        <w:tc>
          <w:tcPr>
            <w:tcW w:w="1547" w:type="dxa"/>
            <w:shd w:val="clear" w:color="auto" w:fill="auto"/>
            <w:vAlign w:val="center"/>
            <w:hideMark/>
          </w:tcPr>
          <w:p w14:paraId="44D71862"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6.276.068 </w:t>
            </w:r>
          </w:p>
        </w:tc>
      </w:tr>
      <w:tr w:rsidR="00770B5A" w:rsidRPr="00FF7683" w14:paraId="390DE3B9" w14:textId="77777777" w:rsidTr="00AA3461">
        <w:trPr>
          <w:trHeight w:val="204"/>
          <w:jc w:val="center"/>
        </w:trPr>
        <w:tc>
          <w:tcPr>
            <w:tcW w:w="1366" w:type="dxa"/>
            <w:shd w:val="clear" w:color="auto" w:fill="auto"/>
            <w:vAlign w:val="center"/>
            <w:hideMark/>
          </w:tcPr>
          <w:p w14:paraId="4A455249"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May 2022</w:t>
            </w:r>
          </w:p>
        </w:tc>
        <w:tc>
          <w:tcPr>
            <w:tcW w:w="1366" w:type="dxa"/>
            <w:shd w:val="clear" w:color="auto" w:fill="auto"/>
            <w:vAlign w:val="center"/>
            <w:hideMark/>
          </w:tcPr>
          <w:p w14:paraId="607296FB"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436.442</w:t>
            </w:r>
          </w:p>
        </w:tc>
        <w:tc>
          <w:tcPr>
            <w:tcW w:w="1661" w:type="dxa"/>
            <w:shd w:val="clear" w:color="auto" w:fill="auto"/>
            <w:vAlign w:val="center"/>
            <w:hideMark/>
          </w:tcPr>
          <w:p w14:paraId="2716FA92"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$ 277.556.707 </w:t>
            </w:r>
          </w:p>
        </w:tc>
        <w:tc>
          <w:tcPr>
            <w:tcW w:w="1366" w:type="dxa"/>
            <w:shd w:val="clear" w:color="auto" w:fill="auto"/>
            <w:vAlign w:val="center"/>
            <w:hideMark/>
          </w:tcPr>
          <w:p w14:paraId="37976F48"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1.037,0   </w:t>
            </w:r>
          </w:p>
        </w:tc>
        <w:tc>
          <w:tcPr>
            <w:tcW w:w="1547" w:type="dxa"/>
            <w:shd w:val="clear" w:color="auto" w:fill="auto"/>
            <w:vAlign w:val="center"/>
            <w:hideMark/>
          </w:tcPr>
          <w:p w14:paraId="4794F87E"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6.454.510 </w:t>
            </w:r>
          </w:p>
        </w:tc>
      </w:tr>
      <w:tr w:rsidR="00770B5A" w:rsidRPr="00FF7683" w14:paraId="651AA3C9" w14:textId="77777777" w:rsidTr="00AA3461">
        <w:trPr>
          <w:trHeight w:val="204"/>
          <w:jc w:val="center"/>
        </w:trPr>
        <w:tc>
          <w:tcPr>
            <w:tcW w:w="1366" w:type="dxa"/>
            <w:shd w:val="clear" w:color="auto" w:fill="auto"/>
            <w:vAlign w:val="center"/>
            <w:hideMark/>
          </w:tcPr>
          <w:p w14:paraId="64E603E6"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Jun 2022</w:t>
            </w:r>
          </w:p>
        </w:tc>
        <w:tc>
          <w:tcPr>
            <w:tcW w:w="1366" w:type="dxa"/>
            <w:shd w:val="clear" w:color="auto" w:fill="auto"/>
            <w:vAlign w:val="center"/>
            <w:hideMark/>
          </w:tcPr>
          <w:p w14:paraId="67308AA2"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419.458</w:t>
            </w:r>
          </w:p>
        </w:tc>
        <w:tc>
          <w:tcPr>
            <w:tcW w:w="1661" w:type="dxa"/>
            <w:shd w:val="clear" w:color="auto" w:fill="auto"/>
            <w:vAlign w:val="center"/>
            <w:hideMark/>
          </w:tcPr>
          <w:p w14:paraId="4C436143"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$ 284.209.275 </w:t>
            </w:r>
          </w:p>
        </w:tc>
        <w:tc>
          <w:tcPr>
            <w:tcW w:w="1366" w:type="dxa"/>
            <w:shd w:val="clear" w:color="auto" w:fill="auto"/>
            <w:vAlign w:val="center"/>
            <w:hideMark/>
          </w:tcPr>
          <w:p w14:paraId="4FF71D35"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1.190,4   </w:t>
            </w:r>
          </w:p>
        </w:tc>
        <w:tc>
          <w:tcPr>
            <w:tcW w:w="1547" w:type="dxa"/>
            <w:shd w:val="clear" w:color="auto" w:fill="auto"/>
            <w:vAlign w:val="center"/>
            <w:hideMark/>
          </w:tcPr>
          <w:p w14:paraId="56285A3C"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7.553.440 </w:t>
            </w:r>
          </w:p>
        </w:tc>
      </w:tr>
      <w:tr w:rsidR="00770B5A" w:rsidRPr="00FF7683" w14:paraId="4C37DF12" w14:textId="77777777" w:rsidTr="00AA3461">
        <w:trPr>
          <w:trHeight w:val="204"/>
          <w:jc w:val="center"/>
        </w:trPr>
        <w:tc>
          <w:tcPr>
            <w:tcW w:w="1366" w:type="dxa"/>
            <w:shd w:val="clear" w:color="auto" w:fill="auto"/>
            <w:vAlign w:val="center"/>
            <w:hideMark/>
          </w:tcPr>
          <w:p w14:paraId="4A0A36C0"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Jul 2022</w:t>
            </w:r>
          </w:p>
        </w:tc>
        <w:tc>
          <w:tcPr>
            <w:tcW w:w="1366" w:type="dxa"/>
            <w:shd w:val="clear" w:color="auto" w:fill="auto"/>
            <w:vAlign w:val="center"/>
            <w:hideMark/>
          </w:tcPr>
          <w:p w14:paraId="04E350B3"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435.774</w:t>
            </w:r>
          </w:p>
        </w:tc>
        <w:tc>
          <w:tcPr>
            <w:tcW w:w="1661" w:type="dxa"/>
            <w:shd w:val="clear" w:color="auto" w:fill="auto"/>
            <w:vAlign w:val="center"/>
            <w:hideMark/>
          </w:tcPr>
          <w:p w14:paraId="1F9B9A8D"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$ 293.565.163 </w:t>
            </w:r>
          </w:p>
        </w:tc>
        <w:tc>
          <w:tcPr>
            <w:tcW w:w="1366" w:type="dxa"/>
            <w:shd w:val="clear" w:color="auto" w:fill="auto"/>
            <w:vAlign w:val="center"/>
            <w:hideMark/>
          </w:tcPr>
          <w:p w14:paraId="2F84DD8E"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996,0   </w:t>
            </w:r>
          </w:p>
        </w:tc>
        <w:tc>
          <w:tcPr>
            <w:tcW w:w="1547" w:type="dxa"/>
            <w:shd w:val="clear" w:color="auto" w:fill="auto"/>
            <w:vAlign w:val="center"/>
            <w:hideMark/>
          </w:tcPr>
          <w:p w14:paraId="17344B42"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6.222.280 </w:t>
            </w:r>
          </w:p>
        </w:tc>
      </w:tr>
      <w:tr w:rsidR="00770B5A" w:rsidRPr="00FF7683" w14:paraId="201B8B57" w14:textId="77777777" w:rsidTr="00AA3461">
        <w:trPr>
          <w:trHeight w:val="204"/>
          <w:jc w:val="center"/>
        </w:trPr>
        <w:tc>
          <w:tcPr>
            <w:tcW w:w="1366" w:type="dxa"/>
            <w:shd w:val="clear" w:color="auto" w:fill="auto"/>
            <w:vAlign w:val="center"/>
            <w:hideMark/>
          </w:tcPr>
          <w:p w14:paraId="167582F1"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Ago 2022</w:t>
            </w:r>
          </w:p>
        </w:tc>
        <w:tc>
          <w:tcPr>
            <w:tcW w:w="1366" w:type="dxa"/>
            <w:shd w:val="clear" w:color="auto" w:fill="auto"/>
            <w:vAlign w:val="center"/>
            <w:hideMark/>
          </w:tcPr>
          <w:p w14:paraId="352D2361"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430.553</w:t>
            </w:r>
          </w:p>
        </w:tc>
        <w:tc>
          <w:tcPr>
            <w:tcW w:w="1661" w:type="dxa"/>
            <w:shd w:val="clear" w:color="auto" w:fill="auto"/>
            <w:vAlign w:val="center"/>
            <w:hideMark/>
          </w:tcPr>
          <w:p w14:paraId="1FB31330"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$ 307.405.402 </w:t>
            </w:r>
          </w:p>
        </w:tc>
        <w:tc>
          <w:tcPr>
            <w:tcW w:w="1366" w:type="dxa"/>
            <w:shd w:val="clear" w:color="auto" w:fill="auto"/>
            <w:vAlign w:val="center"/>
            <w:hideMark/>
          </w:tcPr>
          <w:p w14:paraId="33F3CED6"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1.733,0   </w:t>
            </w:r>
          </w:p>
        </w:tc>
        <w:tc>
          <w:tcPr>
            <w:tcW w:w="1547" w:type="dxa"/>
            <w:shd w:val="clear" w:color="auto" w:fill="auto"/>
            <w:vAlign w:val="center"/>
            <w:hideMark/>
          </w:tcPr>
          <w:p w14:paraId="2B52BCA3"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$ 11.015.780 </w:t>
            </w:r>
          </w:p>
        </w:tc>
      </w:tr>
      <w:tr w:rsidR="00770B5A" w:rsidRPr="00FF7683" w14:paraId="3EEC74C7" w14:textId="77777777" w:rsidTr="00AA3461">
        <w:trPr>
          <w:trHeight w:val="204"/>
          <w:jc w:val="center"/>
        </w:trPr>
        <w:tc>
          <w:tcPr>
            <w:tcW w:w="1366" w:type="dxa"/>
            <w:shd w:val="clear" w:color="auto" w:fill="auto"/>
            <w:vAlign w:val="center"/>
            <w:hideMark/>
          </w:tcPr>
          <w:p w14:paraId="5BBD3F14"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Sep 2022</w:t>
            </w:r>
          </w:p>
        </w:tc>
        <w:tc>
          <w:tcPr>
            <w:tcW w:w="1366" w:type="dxa"/>
            <w:shd w:val="clear" w:color="auto" w:fill="auto"/>
            <w:vAlign w:val="center"/>
            <w:hideMark/>
          </w:tcPr>
          <w:p w14:paraId="0629BE22"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412.485</w:t>
            </w:r>
          </w:p>
        </w:tc>
        <w:tc>
          <w:tcPr>
            <w:tcW w:w="1661" w:type="dxa"/>
            <w:shd w:val="clear" w:color="auto" w:fill="auto"/>
            <w:vAlign w:val="center"/>
            <w:hideMark/>
          </w:tcPr>
          <w:p w14:paraId="0A6FC5FE"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$ 278.048.526 </w:t>
            </w:r>
          </w:p>
        </w:tc>
        <w:tc>
          <w:tcPr>
            <w:tcW w:w="1366" w:type="dxa"/>
            <w:shd w:val="clear" w:color="auto" w:fill="auto"/>
            <w:vAlign w:val="center"/>
            <w:hideMark/>
          </w:tcPr>
          <w:p w14:paraId="7D0B581E"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1.400,0   </w:t>
            </w:r>
          </w:p>
        </w:tc>
        <w:tc>
          <w:tcPr>
            <w:tcW w:w="1547" w:type="dxa"/>
            <w:shd w:val="clear" w:color="auto" w:fill="auto"/>
            <w:vAlign w:val="center"/>
            <w:hideMark/>
          </w:tcPr>
          <w:p w14:paraId="3740759A"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8.905.640 </w:t>
            </w:r>
          </w:p>
        </w:tc>
      </w:tr>
      <w:tr w:rsidR="00770B5A" w:rsidRPr="00FF7683" w14:paraId="1BD6363C" w14:textId="77777777" w:rsidTr="00AA3461">
        <w:trPr>
          <w:trHeight w:val="204"/>
          <w:jc w:val="center"/>
        </w:trPr>
        <w:tc>
          <w:tcPr>
            <w:tcW w:w="1366" w:type="dxa"/>
            <w:shd w:val="clear" w:color="auto" w:fill="auto"/>
            <w:vAlign w:val="center"/>
            <w:hideMark/>
          </w:tcPr>
          <w:p w14:paraId="1048DC59"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Oct 2022</w:t>
            </w:r>
          </w:p>
        </w:tc>
        <w:tc>
          <w:tcPr>
            <w:tcW w:w="1366" w:type="dxa"/>
            <w:shd w:val="clear" w:color="auto" w:fill="auto"/>
            <w:vAlign w:val="center"/>
            <w:hideMark/>
          </w:tcPr>
          <w:p w14:paraId="563A04F1"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417.696</w:t>
            </w:r>
          </w:p>
        </w:tc>
        <w:tc>
          <w:tcPr>
            <w:tcW w:w="1661" w:type="dxa"/>
            <w:shd w:val="clear" w:color="auto" w:fill="auto"/>
            <w:vAlign w:val="center"/>
            <w:hideMark/>
          </w:tcPr>
          <w:p w14:paraId="0ADC7DC0"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$ 273.551.793 </w:t>
            </w:r>
          </w:p>
        </w:tc>
        <w:tc>
          <w:tcPr>
            <w:tcW w:w="1366" w:type="dxa"/>
            <w:shd w:val="clear" w:color="auto" w:fill="auto"/>
            <w:vAlign w:val="center"/>
            <w:hideMark/>
          </w:tcPr>
          <w:p w14:paraId="47D0ED51"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974,0   </w:t>
            </w:r>
          </w:p>
        </w:tc>
        <w:tc>
          <w:tcPr>
            <w:tcW w:w="1547" w:type="dxa"/>
            <w:shd w:val="clear" w:color="auto" w:fill="auto"/>
            <w:vAlign w:val="center"/>
            <w:hideMark/>
          </w:tcPr>
          <w:p w14:paraId="352D099A"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6.206.170 </w:t>
            </w:r>
          </w:p>
        </w:tc>
      </w:tr>
      <w:tr w:rsidR="00770B5A" w:rsidRPr="00FF7683" w14:paraId="75B5A8C2" w14:textId="77777777" w:rsidTr="00AA3461">
        <w:trPr>
          <w:trHeight w:val="204"/>
          <w:jc w:val="center"/>
        </w:trPr>
        <w:tc>
          <w:tcPr>
            <w:tcW w:w="1366" w:type="dxa"/>
            <w:shd w:val="clear" w:color="auto" w:fill="auto"/>
            <w:vAlign w:val="center"/>
            <w:hideMark/>
          </w:tcPr>
          <w:p w14:paraId="03EB54BF"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Nov 2022</w:t>
            </w:r>
          </w:p>
        </w:tc>
        <w:tc>
          <w:tcPr>
            <w:tcW w:w="1366" w:type="dxa"/>
            <w:shd w:val="clear" w:color="auto" w:fill="auto"/>
            <w:vAlign w:val="center"/>
            <w:hideMark/>
          </w:tcPr>
          <w:p w14:paraId="761ED8A8"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396.898</w:t>
            </w:r>
          </w:p>
        </w:tc>
        <w:tc>
          <w:tcPr>
            <w:tcW w:w="1661" w:type="dxa"/>
            <w:shd w:val="clear" w:color="auto" w:fill="auto"/>
            <w:vAlign w:val="center"/>
            <w:hideMark/>
          </w:tcPr>
          <w:p w14:paraId="186AAADB"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$ 263.193.594 </w:t>
            </w:r>
          </w:p>
        </w:tc>
        <w:tc>
          <w:tcPr>
            <w:tcW w:w="1366" w:type="dxa"/>
            <w:shd w:val="clear" w:color="auto" w:fill="auto"/>
            <w:vAlign w:val="center"/>
            <w:hideMark/>
          </w:tcPr>
          <w:p w14:paraId="4F2956EB"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931,0   </w:t>
            </w:r>
          </w:p>
        </w:tc>
        <w:tc>
          <w:tcPr>
            <w:tcW w:w="1547" w:type="dxa"/>
            <w:shd w:val="clear" w:color="auto" w:fill="auto"/>
            <w:vAlign w:val="center"/>
            <w:hideMark/>
          </w:tcPr>
          <w:p w14:paraId="7FF85A85"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5.933.680 </w:t>
            </w:r>
          </w:p>
        </w:tc>
      </w:tr>
      <w:tr w:rsidR="00770B5A" w:rsidRPr="00FF7683" w14:paraId="5009505F" w14:textId="77777777" w:rsidTr="00AA3461">
        <w:trPr>
          <w:trHeight w:val="204"/>
          <w:jc w:val="center"/>
        </w:trPr>
        <w:tc>
          <w:tcPr>
            <w:tcW w:w="1366" w:type="dxa"/>
            <w:shd w:val="clear" w:color="auto" w:fill="auto"/>
            <w:vAlign w:val="center"/>
            <w:hideMark/>
          </w:tcPr>
          <w:p w14:paraId="551811D6" w14:textId="77777777" w:rsidR="00770B5A" w:rsidRPr="00FF7683" w:rsidRDefault="00770B5A" w:rsidP="00770B5A">
            <w:pPr>
              <w:spacing w:after="0"/>
              <w:jc w:val="center"/>
              <w:rPr>
                <w:rFonts w:cs="Arial"/>
                <w:color w:val="auto"/>
                <w:sz w:val="18"/>
                <w:szCs w:val="18"/>
                <w:lang w:eastAsia="es-CO"/>
              </w:rPr>
            </w:pPr>
            <w:r w:rsidRPr="00FF7683">
              <w:rPr>
                <w:rFonts w:cs="Arial"/>
                <w:color w:val="auto"/>
                <w:sz w:val="18"/>
                <w:szCs w:val="18"/>
                <w:lang w:eastAsia="es-CO"/>
              </w:rPr>
              <w:t>Dic 2022</w:t>
            </w:r>
          </w:p>
        </w:tc>
        <w:tc>
          <w:tcPr>
            <w:tcW w:w="1366" w:type="dxa"/>
            <w:shd w:val="clear" w:color="auto" w:fill="auto"/>
            <w:vAlign w:val="center"/>
            <w:hideMark/>
          </w:tcPr>
          <w:p w14:paraId="17712639"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410.366</w:t>
            </w:r>
          </w:p>
        </w:tc>
        <w:tc>
          <w:tcPr>
            <w:tcW w:w="1661" w:type="dxa"/>
            <w:shd w:val="clear" w:color="auto" w:fill="auto"/>
            <w:vAlign w:val="center"/>
            <w:hideMark/>
          </w:tcPr>
          <w:p w14:paraId="6AD40643"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$ 273.518.430 </w:t>
            </w:r>
          </w:p>
        </w:tc>
        <w:tc>
          <w:tcPr>
            <w:tcW w:w="1366" w:type="dxa"/>
            <w:shd w:val="clear" w:color="auto" w:fill="auto"/>
            <w:vAlign w:val="center"/>
            <w:hideMark/>
          </w:tcPr>
          <w:p w14:paraId="630122F6"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864,0   </w:t>
            </w:r>
          </w:p>
        </w:tc>
        <w:tc>
          <w:tcPr>
            <w:tcW w:w="1547" w:type="dxa"/>
            <w:shd w:val="clear" w:color="auto" w:fill="auto"/>
            <w:vAlign w:val="center"/>
            <w:hideMark/>
          </w:tcPr>
          <w:p w14:paraId="3DA7237D" w14:textId="77777777" w:rsidR="00770B5A" w:rsidRPr="00FF7683" w:rsidRDefault="00770B5A" w:rsidP="00770B5A">
            <w:pPr>
              <w:spacing w:after="0"/>
              <w:jc w:val="right"/>
              <w:rPr>
                <w:rFonts w:cs="Arial"/>
                <w:color w:val="auto"/>
                <w:sz w:val="18"/>
                <w:szCs w:val="18"/>
                <w:lang w:eastAsia="es-CO"/>
              </w:rPr>
            </w:pPr>
            <w:r w:rsidRPr="00FF7683">
              <w:rPr>
                <w:rFonts w:cs="Arial"/>
                <w:color w:val="auto"/>
                <w:sz w:val="18"/>
                <w:szCs w:val="18"/>
                <w:lang w:eastAsia="es-CO"/>
              </w:rPr>
              <w:t xml:space="preserve"> $   5.506.313 </w:t>
            </w:r>
          </w:p>
        </w:tc>
      </w:tr>
      <w:tr w:rsidR="00770B5A" w:rsidRPr="00FF7683" w14:paraId="1964C2FE" w14:textId="77777777" w:rsidTr="00AA3461">
        <w:trPr>
          <w:trHeight w:val="204"/>
          <w:jc w:val="center"/>
        </w:trPr>
        <w:tc>
          <w:tcPr>
            <w:tcW w:w="1366" w:type="dxa"/>
            <w:shd w:val="clear" w:color="auto" w:fill="00B050"/>
            <w:vAlign w:val="center"/>
            <w:hideMark/>
          </w:tcPr>
          <w:p w14:paraId="105D1DD0" w14:textId="77777777" w:rsidR="00770B5A" w:rsidRPr="00FF7683" w:rsidRDefault="00770B5A" w:rsidP="00770B5A">
            <w:pPr>
              <w:spacing w:after="0"/>
              <w:jc w:val="center"/>
              <w:rPr>
                <w:rFonts w:cs="Arial"/>
                <w:color w:val="FFFFFF"/>
                <w:sz w:val="18"/>
                <w:szCs w:val="18"/>
                <w:lang w:eastAsia="es-CO"/>
              </w:rPr>
            </w:pPr>
            <w:r w:rsidRPr="00FF7683">
              <w:rPr>
                <w:rFonts w:cs="Arial"/>
                <w:color w:val="FFFFFF"/>
                <w:sz w:val="18"/>
                <w:szCs w:val="18"/>
                <w:lang w:eastAsia="es-CO"/>
              </w:rPr>
              <w:t>Promedio</w:t>
            </w:r>
          </w:p>
        </w:tc>
        <w:tc>
          <w:tcPr>
            <w:tcW w:w="1366" w:type="dxa"/>
            <w:shd w:val="clear" w:color="000000" w:fill="F2F2F2"/>
            <w:vAlign w:val="center"/>
            <w:hideMark/>
          </w:tcPr>
          <w:p w14:paraId="5F4D6B1C" w14:textId="77777777" w:rsidR="00770B5A" w:rsidRPr="00FF7683" w:rsidRDefault="00770B5A" w:rsidP="00770B5A">
            <w:pPr>
              <w:spacing w:after="0"/>
              <w:jc w:val="center"/>
              <w:rPr>
                <w:rFonts w:cs="Arial"/>
                <w:b/>
                <w:bCs/>
                <w:sz w:val="18"/>
                <w:szCs w:val="18"/>
                <w:lang w:eastAsia="es-CO"/>
              </w:rPr>
            </w:pPr>
            <w:r w:rsidRPr="00FF7683">
              <w:rPr>
                <w:rFonts w:cs="Arial"/>
                <w:b/>
                <w:bCs/>
                <w:sz w:val="18"/>
                <w:szCs w:val="18"/>
                <w:lang w:eastAsia="es-CO"/>
              </w:rPr>
              <w:t xml:space="preserve">    421.872   </w:t>
            </w:r>
          </w:p>
        </w:tc>
        <w:tc>
          <w:tcPr>
            <w:tcW w:w="1661" w:type="dxa"/>
            <w:shd w:val="clear" w:color="000000" w:fill="F2F2F2"/>
            <w:vAlign w:val="center"/>
            <w:hideMark/>
          </w:tcPr>
          <w:p w14:paraId="3812F401" w14:textId="77777777" w:rsidR="00770B5A" w:rsidRPr="00FF7683" w:rsidRDefault="00770B5A" w:rsidP="00770B5A">
            <w:pPr>
              <w:spacing w:after="0"/>
              <w:jc w:val="center"/>
              <w:rPr>
                <w:rFonts w:cs="Arial"/>
                <w:b/>
                <w:bCs/>
                <w:sz w:val="18"/>
                <w:szCs w:val="18"/>
                <w:lang w:eastAsia="es-CO"/>
              </w:rPr>
            </w:pPr>
            <w:r w:rsidRPr="00FF7683">
              <w:rPr>
                <w:rFonts w:cs="Arial"/>
                <w:b/>
                <w:bCs/>
                <w:sz w:val="18"/>
                <w:szCs w:val="18"/>
                <w:lang w:eastAsia="es-CO"/>
              </w:rPr>
              <w:t xml:space="preserve"> $ 271.661.280 </w:t>
            </w:r>
          </w:p>
        </w:tc>
        <w:tc>
          <w:tcPr>
            <w:tcW w:w="1366" w:type="dxa"/>
            <w:shd w:val="clear" w:color="000000" w:fill="F2F2F2"/>
            <w:vAlign w:val="center"/>
            <w:hideMark/>
          </w:tcPr>
          <w:p w14:paraId="4A27943E" w14:textId="77777777" w:rsidR="00770B5A" w:rsidRPr="00FF7683" w:rsidRDefault="00770B5A" w:rsidP="00770B5A">
            <w:pPr>
              <w:spacing w:after="0"/>
              <w:jc w:val="center"/>
              <w:rPr>
                <w:rFonts w:cs="Arial"/>
                <w:b/>
                <w:bCs/>
                <w:sz w:val="18"/>
                <w:szCs w:val="18"/>
                <w:lang w:eastAsia="es-CO"/>
              </w:rPr>
            </w:pPr>
            <w:r w:rsidRPr="00FF7683">
              <w:rPr>
                <w:rFonts w:cs="Arial"/>
                <w:b/>
                <w:bCs/>
                <w:sz w:val="18"/>
                <w:szCs w:val="18"/>
                <w:lang w:eastAsia="es-CO"/>
              </w:rPr>
              <w:t xml:space="preserve">       1.260   </w:t>
            </w:r>
          </w:p>
        </w:tc>
        <w:tc>
          <w:tcPr>
            <w:tcW w:w="1547" w:type="dxa"/>
            <w:shd w:val="clear" w:color="000000" w:fill="F2F2F2"/>
            <w:vAlign w:val="center"/>
            <w:hideMark/>
          </w:tcPr>
          <w:p w14:paraId="6B6EEC1B" w14:textId="77777777" w:rsidR="00770B5A" w:rsidRPr="00FF7683" w:rsidRDefault="00770B5A" w:rsidP="00770B5A">
            <w:pPr>
              <w:spacing w:after="0"/>
              <w:jc w:val="center"/>
              <w:rPr>
                <w:rFonts w:cs="Arial"/>
                <w:b/>
                <w:bCs/>
                <w:sz w:val="18"/>
                <w:szCs w:val="18"/>
                <w:lang w:eastAsia="es-CO"/>
              </w:rPr>
            </w:pPr>
            <w:r w:rsidRPr="00FF7683">
              <w:rPr>
                <w:rFonts w:cs="Arial"/>
                <w:b/>
                <w:bCs/>
                <w:sz w:val="18"/>
                <w:szCs w:val="18"/>
                <w:lang w:eastAsia="es-CO"/>
              </w:rPr>
              <w:t xml:space="preserve"> $   7.798.800 </w:t>
            </w:r>
          </w:p>
        </w:tc>
      </w:tr>
    </w:tbl>
    <w:p w14:paraId="31E60192" w14:textId="7C2AA8F5" w:rsidR="00770B5A" w:rsidRPr="00FF7683" w:rsidRDefault="00770B5A" w:rsidP="00770B5A">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9" w:name="_Toc147939184"/>
      <w:bookmarkStart w:id="50" w:name="_Toc149727130"/>
      <w:bookmarkStart w:id="51" w:name="_Toc149745162"/>
      <w:bookmarkStart w:id="52" w:name="_Toc150322931"/>
      <w:r w:rsidRPr="00FF7683">
        <w:rPr>
          <w:rFonts w:ascii="Barlow Condensed Medium" w:hAnsi="Barlow Condensed Medium"/>
          <w:sz w:val="36"/>
          <w:szCs w:val="36"/>
        </w:rPr>
        <w:t>Energía eléctrica</w:t>
      </w:r>
      <w:bookmarkEnd w:id="49"/>
      <w:bookmarkEnd w:id="50"/>
      <w:bookmarkEnd w:id="51"/>
      <w:bookmarkEnd w:id="52"/>
    </w:p>
    <w:p w14:paraId="5704BC22" w14:textId="7CBEC171" w:rsidR="003815ED" w:rsidRPr="00FF7683" w:rsidRDefault="00770B5A" w:rsidP="003815ED">
      <w:pPr>
        <w:pStyle w:val="Descripcin"/>
        <w:spacing w:line="276" w:lineRule="auto"/>
        <w:rPr>
          <w:i w:val="0"/>
          <w:iCs w:val="0"/>
          <w:color w:val="000000"/>
          <w:sz w:val="20"/>
          <w:szCs w:val="20"/>
        </w:rPr>
      </w:pPr>
      <w:r w:rsidRPr="00FF7683">
        <w:rPr>
          <w:i w:val="0"/>
          <w:iCs w:val="0"/>
          <w:color w:val="000000"/>
          <w:sz w:val="20"/>
          <w:szCs w:val="20"/>
        </w:rPr>
        <w:t xml:space="preserve">De acuerdo con la información presentada en la </w:t>
      </w:r>
      <w:r w:rsidRPr="00FF7683">
        <w:rPr>
          <w:i w:val="0"/>
          <w:iCs w:val="0"/>
          <w:color w:val="000000"/>
          <w:sz w:val="20"/>
          <w:szCs w:val="20"/>
        </w:rPr>
        <w:fldChar w:fldCharType="begin"/>
      </w:r>
      <w:r w:rsidRPr="00FF7683">
        <w:rPr>
          <w:i w:val="0"/>
          <w:iCs w:val="0"/>
          <w:color w:val="000000"/>
          <w:sz w:val="20"/>
          <w:szCs w:val="20"/>
        </w:rPr>
        <w:instrText xml:space="preserve"> REF _Ref149735478 \h  \* MERGEFORMAT </w:instrText>
      </w:r>
      <w:r w:rsidRPr="00FF7683">
        <w:rPr>
          <w:i w:val="0"/>
          <w:iCs w:val="0"/>
          <w:color w:val="000000"/>
          <w:sz w:val="20"/>
          <w:szCs w:val="20"/>
        </w:rPr>
      </w:r>
      <w:r w:rsidRPr="00FF7683">
        <w:rPr>
          <w:i w:val="0"/>
          <w:iCs w:val="0"/>
          <w:color w:val="000000"/>
          <w:sz w:val="20"/>
          <w:szCs w:val="20"/>
        </w:rPr>
        <w:fldChar w:fldCharType="separate"/>
      </w:r>
      <w:r w:rsidRPr="00FF7683">
        <w:rPr>
          <w:i w:val="0"/>
          <w:color w:val="auto"/>
          <w:sz w:val="20"/>
          <w:szCs w:val="20"/>
        </w:rPr>
        <w:t xml:space="preserve">Tabla </w:t>
      </w:r>
      <w:r w:rsidRPr="00FF7683">
        <w:rPr>
          <w:i w:val="0"/>
          <w:noProof/>
          <w:color w:val="auto"/>
          <w:sz w:val="20"/>
          <w:szCs w:val="20"/>
        </w:rPr>
        <w:t>3</w:t>
      </w:r>
      <w:r w:rsidRPr="00FF7683">
        <w:rPr>
          <w:i w:val="0"/>
          <w:iCs w:val="0"/>
          <w:color w:val="000000"/>
          <w:sz w:val="20"/>
          <w:szCs w:val="20"/>
        </w:rPr>
        <w:fldChar w:fldCharType="end"/>
      </w:r>
      <w:r w:rsidRPr="00FF7683">
        <w:rPr>
          <w:i w:val="0"/>
          <w:iCs w:val="0"/>
          <w:color w:val="000000"/>
          <w:sz w:val="20"/>
          <w:szCs w:val="20"/>
        </w:rPr>
        <w:t xml:space="preserve">, se evidencia que el consumo de energía eléctrica promedio del período es de 421.872 kWh/mes, con un costo promedio mensual de $271.661.280. La </w:t>
      </w:r>
      <w:r w:rsidRPr="00FF7683">
        <w:rPr>
          <w:i w:val="0"/>
          <w:iCs w:val="0"/>
          <w:color w:val="000000"/>
          <w:sz w:val="20"/>
          <w:szCs w:val="20"/>
        </w:rPr>
        <w:fldChar w:fldCharType="begin"/>
      </w:r>
      <w:r w:rsidRPr="00FF7683">
        <w:rPr>
          <w:i w:val="0"/>
          <w:iCs w:val="0"/>
          <w:color w:val="000000"/>
          <w:sz w:val="20"/>
          <w:szCs w:val="20"/>
        </w:rPr>
        <w:instrText xml:space="preserve"> REF _Ref146179020 \h  \* MERGEFORMAT </w:instrText>
      </w:r>
      <w:r w:rsidRPr="00FF7683">
        <w:rPr>
          <w:i w:val="0"/>
          <w:iCs w:val="0"/>
          <w:color w:val="000000"/>
          <w:sz w:val="20"/>
          <w:szCs w:val="20"/>
        </w:rPr>
      </w:r>
      <w:r w:rsidRPr="00FF7683">
        <w:rPr>
          <w:i w:val="0"/>
          <w:iCs w:val="0"/>
          <w:color w:val="000000"/>
          <w:sz w:val="20"/>
          <w:szCs w:val="20"/>
        </w:rPr>
        <w:fldChar w:fldCharType="separate"/>
      </w:r>
      <w:r w:rsidRPr="00FF7683">
        <w:rPr>
          <w:bCs/>
          <w:i w:val="0"/>
          <w:iCs w:val="0"/>
          <w:color w:val="auto"/>
          <w:sz w:val="20"/>
          <w:szCs w:val="20"/>
        </w:rPr>
        <w:t xml:space="preserve">Figura </w:t>
      </w:r>
      <w:r w:rsidRPr="00FF7683">
        <w:rPr>
          <w:bCs/>
          <w:i w:val="0"/>
          <w:iCs w:val="0"/>
          <w:noProof/>
          <w:color w:val="auto"/>
          <w:sz w:val="20"/>
          <w:szCs w:val="20"/>
        </w:rPr>
        <w:t>4</w:t>
      </w:r>
      <w:r w:rsidRPr="00FF7683">
        <w:rPr>
          <w:i w:val="0"/>
          <w:iCs w:val="0"/>
          <w:color w:val="000000"/>
          <w:sz w:val="20"/>
          <w:szCs w:val="20"/>
        </w:rPr>
        <w:fldChar w:fldCharType="end"/>
      </w:r>
      <w:r w:rsidRPr="00FF7683">
        <w:rPr>
          <w:i w:val="0"/>
          <w:iCs w:val="0"/>
          <w:color w:val="000000"/>
          <w:sz w:val="20"/>
          <w:szCs w:val="20"/>
        </w:rPr>
        <w:t xml:space="preserve"> muestra la tendencia del consumo mensual en el período evaluado.</w:t>
      </w:r>
    </w:p>
    <w:p w14:paraId="6BB250C5" w14:textId="1EC72174" w:rsidR="003815ED" w:rsidRPr="00FF7683" w:rsidRDefault="009C5EE1" w:rsidP="00AA3461">
      <w:pPr>
        <w:pStyle w:val="Applus"/>
        <w:keepNext/>
        <w:spacing w:line="276" w:lineRule="auto"/>
        <w:jc w:val="center"/>
        <w:rPr>
          <w:color w:val="auto"/>
          <w:lang w:val="es-CO"/>
        </w:rPr>
      </w:pPr>
      <w:r w:rsidRPr="00FF7683">
        <w:rPr>
          <w:noProof/>
          <w:color w:val="auto"/>
          <w:lang w:val="es-CO" w:eastAsia="es-CO"/>
        </w:rPr>
        <w:drawing>
          <wp:inline distT="0" distB="0" distL="0" distR="0" wp14:anchorId="72449C23" wp14:editId="7387A678">
            <wp:extent cx="4386508" cy="193357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35210" cy="1955043"/>
                    </a:xfrm>
                    <a:prstGeom prst="rect">
                      <a:avLst/>
                    </a:prstGeom>
                    <a:noFill/>
                  </pic:spPr>
                </pic:pic>
              </a:graphicData>
            </a:graphic>
          </wp:inline>
        </w:drawing>
      </w:r>
    </w:p>
    <w:p w14:paraId="75AAAD13" w14:textId="6C76FDAD" w:rsidR="00623957" w:rsidRPr="00FF7683" w:rsidRDefault="003815ED" w:rsidP="00AA3461">
      <w:pPr>
        <w:pStyle w:val="Descripcin"/>
        <w:spacing w:line="276" w:lineRule="auto"/>
        <w:jc w:val="center"/>
        <w:rPr>
          <w:b/>
          <w:bCs/>
          <w:i w:val="0"/>
          <w:iCs w:val="0"/>
          <w:color w:val="auto"/>
        </w:rPr>
      </w:pPr>
      <w:bookmarkStart w:id="53" w:name="_Ref146179020"/>
      <w:r w:rsidRPr="00FF7683">
        <w:rPr>
          <w:b/>
          <w:bCs/>
          <w:i w:val="0"/>
          <w:iCs w:val="0"/>
          <w:color w:val="auto"/>
        </w:rPr>
        <w:t xml:space="preserve">Figura </w:t>
      </w:r>
      <w:r w:rsidRPr="00FF7683">
        <w:rPr>
          <w:b/>
          <w:bCs/>
          <w:i w:val="0"/>
          <w:iCs w:val="0"/>
          <w:color w:val="auto"/>
        </w:rPr>
        <w:fldChar w:fldCharType="begin"/>
      </w:r>
      <w:r w:rsidRPr="00FF7683">
        <w:rPr>
          <w:b/>
          <w:bCs/>
          <w:i w:val="0"/>
          <w:iCs w:val="0"/>
          <w:color w:val="auto"/>
        </w:rPr>
        <w:instrText xml:space="preserve"> SEQ Figura \* ARABIC </w:instrText>
      </w:r>
      <w:r w:rsidRPr="00FF7683">
        <w:rPr>
          <w:b/>
          <w:bCs/>
          <w:i w:val="0"/>
          <w:iCs w:val="0"/>
          <w:color w:val="auto"/>
        </w:rPr>
        <w:fldChar w:fldCharType="separate"/>
      </w:r>
      <w:r w:rsidR="002F5ED3" w:rsidRPr="00FF7683">
        <w:rPr>
          <w:b/>
          <w:bCs/>
          <w:i w:val="0"/>
          <w:iCs w:val="0"/>
          <w:noProof/>
          <w:color w:val="auto"/>
        </w:rPr>
        <w:t>4</w:t>
      </w:r>
      <w:r w:rsidRPr="00FF7683">
        <w:rPr>
          <w:b/>
          <w:bCs/>
          <w:i w:val="0"/>
          <w:iCs w:val="0"/>
          <w:noProof/>
          <w:color w:val="auto"/>
        </w:rPr>
        <w:fldChar w:fldCharType="end"/>
      </w:r>
      <w:bookmarkEnd w:id="53"/>
      <w:r w:rsidRPr="00FF7683">
        <w:rPr>
          <w:b/>
          <w:bCs/>
          <w:i w:val="0"/>
          <w:iCs w:val="0"/>
          <w:color w:val="auto"/>
        </w:rPr>
        <w:t>. Tendencia de consumo de energía eléct</w:t>
      </w:r>
      <w:r w:rsidR="00623957" w:rsidRPr="00FF7683">
        <w:rPr>
          <w:b/>
          <w:bCs/>
          <w:i w:val="0"/>
          <w:iCs w:val="0"/>
          <w:color w:val="auto"/>
        </w:rPr>
        <w:t>rica mensual desde enero de 2022</w:t>
      </w:r>
      <w:r w:rsidR="00E90CA9" w:rsidRPr="00FF7683">
        <w:rPr>
          <w:b/>
          <w:bCs/>
          <w:i w:val="0"/>
          <w:iCs w:val="0"/>
          <w:color w:val="auto"/>
        </w:rPr>
        <w:t xml:space="preserve"> a diciembre de 2022.</w:t>
      </w:r>
    </w:p>
    <w:p w14:paraId="57DEC9E4" w14:textId="3CCBFC0D" w:rsidR="00770B5A" w:rsidRPr="00FF7683" w:rsidRDefault="00770B5A" w:rsidP="00770B5A">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54" w:name="_Toc149745163"/>
      <w:bookmarkStart w:id="55" w:name="_Toc150322932"/>
      <w:r w:rsidRPr="00FF7683">
        <w:rPr>
          <w:rFonts w:ascii="Barlow Condensed Medium" w:hAnsi="Barlow Condensed Medium"/>
          <w:sz w:val="36"/>
          <w:szCs w:val="36"/>
        </w:rPr>
        <w:t>Agua</w:t>
      </w:r>
      <w:bookmarkEnd w:id="54"/>
      <w:bookmarkEnd w:id="55"/>
    </w:p>
    <w:p w14:paraId="4ADF1084" w14:textId="5C9FA755" w:rsidR="003815ED" w:rsidRPr="00FF7683" w:rsidRDefault="003106F1" w:rsidP="003815ED">
      <w:r w:rsidRPr="00FF7683">
        <w:t xml:space="preserve">De acuerdo con la información presentada en la </w:t>
      </w:r>
      <w:r w:rsidRPr="00FF7683">
        <w:fldChar w:fldCharType="begin"/>
      </w:r>
      <w:r w:rsidRPr="00FF7683">
        <w:instrText xml:space="preserve"> REF _Ref149735478 \h  \* MERGEFORMAT </w:instrText>
      </w:r>
      <w:r w:rsidRPr="00FF7683">
        <w:fldChar w:fldCharType="separate"/>
      </w:r>
      <w:r w:rsidRPr="00FF7683">
        <w:rPr>
          <w:color w:val="auto"/>
        </w:rPr>
        <w:t xml:space="preserve">Tabla </w:t>
      </w:r>
      <w:r w:rsidRPr="00FF7683">
        <w:rPr>
          <w:noProof/>
          <w:color w:val="auto"/>
        </w:rPr>
        <w:t>3</w:t>
      </w:r>
      <w:r w:rsidRPr="00FF7683">
        <w:fldChar w:fldCharType="end"/>
      </w:r>
      <w:r w:rsidRPr="00FF7683">
        <w:t xml:space="preserve">, se evidencia que el consumo de agua promedio del período es de 1.260 m³/mes, con un costo promedio mensual de $7.798.800. La </w:t>
      </w:r>
      <w:r w:rsidRPr="00FF7683">
        <w:fldChar w:fldCharType="begin"/>
      </w:r>
      <w:r w:rsidRPr="00FF7683">
        <w:instrText xml:space="preserve"> REF _Ref146179150 \h  \* MERGEFORMAT </w:instrText>
      </w:r>
      <w:r w:rsidRPr="00FF7683">
        <w:fldChar w:fldCharType="separate"/>
      </w:r>
      <w:r w:rsidRPr="00FF7683">
        <w:rPr>
          <w:bCs/>
          <w:iCs/>
          <w:color w:val="auto"/>
        </w:rPr>
        <w:t xml:space="preserve">Figura </w:t>
      </w:r>
      <w:r w:rsidRPr="00FF7683">
        <w:rPr>
          <w:bCs/>
          <w:iCs/>
          <w:noProof/>
          <w:color w:val="auto"/>
        </w:rPr>
        <w:t>5</w:t>
      </w:r>
      <w:r w:rsidRPr="00FF7683">
        <w:fldChar w:fldCharType="end"/>
      </w:r>
      <w:r w:rsidRPr="00FF7683">
        <w:t xml:space="preserve"> muestra la tendencia del consumo mensual en el período evaluado.</w:t>
      </w:r>
    </w:p>
    <w:p w14:paraId="35DC6A8C" w14:textId="424545C9" w:rsidR="003815ED" w:rsidRPr="00FF7683" w:rsidRDefault="009C5EE1" w:rsidP="00AA3461">
      <w:pPr>
        <w:pStyle w:val="Descripcin"/>
        <w:keepNext/>
        <w:spacing w:after="0" w:line="276" w:lineRule="auto"/>
        <w:jc w:val="center"/>
      </w:pPr>
      <w:r w:rsidRPr="00FF7683">
        <w:rPr>
          <w:noProof/>
          <w:lang w:eastAsia="es-CO"/>
        </w:rPr>
        <w:drawing>
          <wp:inline distT="0" distB="0" distL="0" distR="0" wp14:anchorId="01B910EF" wp14:editId="190F1AE6">
            <wp:extent cx="4874906" cy="2152650"/>
            <wp:effectExtent l="0" t="0" r="190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4459" cy="2183363"/>
                    </a:xfrm>
                    <a:prstGeom prst="rect">
                      <a:avLst/>
                    </a:prstGeom>
                    <a:noFill/>
                  </pic:spPr>
                </pic:pic>
              </a:graphicData>
            </a:graphic>
          </wp:inline>
        </w:drawing>
      </w:r>
    </w:p>
    <w:p w14:paraId="46D1D6CD" w14:textId="158DC41A" w:rsidR="00197DE3" w:rsidRPr="00FF7683" w:rsidRDefault="003815ED" w:rsidP="00AA3461">
      <w:pPr>
        <w:pStyle w:val="Descripcin"/>
        <w:spacing w:after="0" w:line="276" w:lineRule="auto"/>
        <w:jc w:val="center"/>
        <w:rPr>
          <w:b/>
          <w:bCs/>
          <w:i w:val="0"/>
          <w:iCs w:val="0"/>
          <w:color w:val="auto"/>
        </w:rPr>
      </w:pPr>
      <w:bookmarkStart w:id="56" w:name="_Ref146179150"/>
      <w:r w:rsidRPr="00FF7683">
        <w:rPr>
          <w:b/>
          <w:bCs/>
          <w:i w:val="0"/>
          <w:iCs w:val="0"/>
          <w:color w:val="auto"/>
        </w:rPr>
        <w:t xml:space="preserve">Figura </w:t>
      </w:r>
      <w:r w:rsidRPr="00FF7683">
        <w:rPr>
          <w:b/>
          <w:bCs/>
          <w:i w:val="0"/>
          <w:iCs w:val="0"/>
          <w:color w:val="auto"/>
        </w:rPr>
        <w:fldChar w:fldCharType="begin"/>
      </w:r>
      <w:r w:rsidRPr="00FF7683">
        <w:rPr>
          <w:b/>
          <w:bCs/>
          <w:i w:val="0"/>
          <w:iCs w:val="0"/>
          <w:color w:val="auto"/>
        </w:rPr>
        <w:instrText xml:space="preserve"> SEQ Figura \* ARABIC </w:instrText>
      </w:r>
      <w:r w:rsidRPr="00FF7683">
        <w:rPr>
          <w:b/>
          <w:bCs/>
          <w:i w:val="0"/>
          <w:iCs w:val="0"/>
          <w:color w:val="auto"/>
        </w:rPr>
        <w:fldChar w:fldCharType="separate"/>
      </w:r>
      <w:r w:rsidR="002F5ED3" w:rsidRPr="00FF7683">
        <w:rPr>
          <w:b/>
          <w:bCs/>
          <w:i w:val="0"/>
          <w:iCs w:val="0"/>
          <w:noProof/>
          <w:color w:val="auto"/>
        </w:rPr>
        <w:t>5</w:t>
      </w:r>
      <w:r w:rsidRPr="00FF7683">
        <w:rPr>
          <w:b/>
          <w:bCs/>
          <w:i w:val="0"/>
          <w:iCs w:val="0"/>
          <w:noProof/>
          <w:color w:val="auto"/>
        </w:rPr>
        <w:fldChar w:fldCharType="end"/>
      </w:r>
      <w:bookmarkEnd w:id="56"/>
      <w:r w:rsidRPr="00FF7683">
        <w:rPr>
          <w:b/>
          <w:bCs/>
          <w:i w:val="0"/>
          <w:iCs w:val="0"/>
          <w:color w:val="auto"/>
        </w:rPr>
        <w:t>. Ten</w:t>
      </w:r>
      <w:r w:rsidR="005D6CF4" w:rsidRPr="00FF7683">
        <w:rPr>
          <w:b/>
          <w:bCs/>
          <w:i w:val="0"/>
          <w:iCs w:val="0"/>
          <w:color w:val="auto"/>
        </w:rPr>
        <w:t>dencia de consumo de agua</w:t>
      </w:r>
      <w:r w:rsidRPr="00FF7683">
        <w:rPr>
          <w:b/>
          <w:bCs/>
          <w:i w:val="0"/>
          <w:iCs w:val="0"/>
          <w:color w:val="auto"/>
        </w:rPr>
        <w:t xml:space="preserve"> mensual desde e</w:t>
      </w:r>
      <w:bookmarkStart w:id="57" w:name="_Ref146179381"/>
      <w:bookmarkStart w:id="58" w:name="_Ref146179364"/>
      <w:r w:rsidR="00373996" w:rsidRPr="00FF7683">
        <w:rPr>
          <w:b/>
          <w:bCs/>
          <w:i w:val="0"/>
          <w:iCs w:val="0"/>
          <w:color w:val="auto"/>
        </w:rPr>
        <w:t>nero de 2022 hasta mayo de 2023</w:t>
      </w:r>
    </w:p>
    <w:bookmarkEnd w:id="57"/>
    <w:bookmarkEnd w:id="58"/>
    <w:p w14:paraId="41E0EDB6" w14:textId="6D0C42EB" w:rsidR="00614952" w:rsidRPr="00FF7683" w:rsidRDefault="009C5EE1" w:rsidP="00AA3461">
      <w:pPr>
        <w:spacing w:after="0"/>
        <w:jc w:val="center"/>
      </w:pPr>
      <w:r w:rsidRPr="00FF7683">
        <w:br w:type="page"/>
      </w:r>
    </w:p>
    <w:p w14:paraId="0E124D38" w14:textId="6A5F81AF" w:rsidR="004406BF" w:rsidRPr="00FF7683" w:rsidRDefault="002D7DE4" w:rsidP="004406BF">
      <w:pPr>
        <w:pStyle w:val="Ttulo1"/>
        <w:rPr>
          <w:color w:val="129E47"/>
          <w:lang w:val="es-CO"/>
        </w:rPr>
      </w:pPr>
      <w:bookmarkStart w:id="59" w:name="_Toc150322933"/>
      <w:r w:rsidRPr="00FF7683">
        <w:rPr>
          <w:color w:val="129E47"/>
          <w:lang w:val="es-CO"/>
        </w:rPr>
        <w:t>3</w:t>
      </w:r>
      <w:r w:rsidR="004406BF" w:rsidRPr="00FF7683">
        <w:rPr>
          <w:color w:val="129E47"/>
          <w:lang w:val="es-CO"/>
        </w:rPr>
        <w:t xml:space="preserve">. </w:t>
      </w:r>
      <w:r w:rsidR="00CE7C13" w:rsidRPr="00FF7683">
        <w:rPr>
          <w:color w:val="129E47"/>
          <w:lang w:val="es-CO"/>
        </w:rPr>
        <w:t>Uso y consumo de la energía</w:t>
      </w:r>
      <w:bookmarkEnd w:id="59"/>
    </w:p>
    <w:p w14:paraId="03E7E889" w14:textId="6CFF0218" w:rsidR="004406BF" w:rsidRPr="00FF7683" w:rsidRDefault="006D2D83" w:rsidP="004406BF">
      <w:pPr>
        <w:pStyle w:val="Ttulo3"/>
        <w:rPr>
          <w:rFonts w:asciiTheme="minorHAnsi" w:hAnsiTheme="minorHAnsi"/>
        </w:rPr>
      </w:pPr>
      <w:bookmarkStart w:id="60" w:name="_Toc150322934"/>
      <w:r w:rsidRPr="00FF7683">
        <w:rPr>
          <w:noProof/>
          <w:sz w:val="22"/>
          <w:szCs w:val="22"/>
          <w:lang w:eastAsia="es-CO"/>
        </w:rPr>
        <w:drawing>
          <wp:anchor distT="0" distB="0" distL="114300" distR="114300" simplePos="0" relativeHeight="251685903" behindDoc="0" locked="0" layoutInCell="1" allowOverlap="1" wp14:anchorId="5064499C" wp14:editId="091F83C7">
            <wp:simplePos x="0" y="0"/>
            <wp:positionH relativeFrom="margin">
              <wp:align>right</wp:align>
            </wp:positionH>
            <wp:positionV relativeFrom="paragraph">
              <wp:posOffset>252273</wp:posOffset>
            </wp:positionV>
            <wp:extent cx="2318385" cy="1600835"/>
            <wp:effectExtent l="0" t="0" r="5715" b="0"/>
            <wp:wrapThrough wrapText="bothSides">
              <wp:wrapPolygon edited="0">
                <wp:start x="0" y="0"/>
                <wp:lineTo x="0" y="21334"/>
                <wp:lineTo x="21476" y="21334"/>
                <wp:lineTo x="21476" y="0"/>
                <wp:lineTo x="0" y="0"/>
              </wp:wrapPolygon>
            </wp:wrapThrough>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18385" cy="1600835"/>
                    </a:xfrm>
                    <a:prstGeom prst="rect">
                      <a:avLst/>
                    </a:prstGeom>
                  </pic:spPr>
                </pic:pic>
              </a:graphicData>
            </a:graphic>
            <wp14:sizeRelH relativeFrom="margin">
              <wp14:pctWidth>0</wp14:pctWidth>
            </wp14:sizeRelH>
            <wp14:sizeRelV relativeFrom="margin">
              <wp14:pctHeight>0</wp14:pctHeight>
            </wp14:sizeRelV>
          </wp:anchor>
        </w:drawing>
      </w:r>
      <w:r w:rsidR="002D7DE4" w:rsidRPr="00FF7683">
        <w:t>3</w:t>
      </w:r>
      <w:r w:rsidR="004406BF" w:rsidRPr="00FF7683">
        <w:t>.</w:t>
      </w:r>
      <w:r w:rsidR="002D7DE4" w:rsidRPr="00FF7683">
        <w:t>1</w:t>
      </w:r>
      <w:r w:rsidR="004406BF" w:rsidRPr="00FF7683">
        <w:t xml:space="preserve"> </w:t>
      </w:r>
      <w:r w:rsidR="002D7DE4" w:rsidRPr="00FF7683">
        <w:t xml:space="preserve">Distribución de consumos </w:t>
      </w:r>
      <w:r w:rsidR="002C3699" w:rsidRPr="00FF7683">
        <w:t>e identificación de Usos Significativos de Energía (USE)</w:t>
      </w:r>
      <w:bookmarkEnd w:id="60"/>
    </w:p>
    <w:p w14:paraId="632DFC2A" w14:textId="5CA2E659" w:rsidR="00BA0C70" w:rsidRPr="00FF7683" w:rsidRDefault="005D6CF4" w:rsidP="00BA0C70">
      <w:pPr>
        <w:rPr>
          <w:szCs w:val="22"/>
        </w:rPr>
      </w:pPr>
      <w:r w:rsidRPr="00FF7683">
        <w:t xml:space="preserve"> </w:t>
      </w:r>
      <w:r w:rsidR="003106F1" w:rsidRPr="00FF7683">
        <w:rPr>
          <w:noProof/>
          <w:szCs w:val="22"/>
          <w:lang w:eastAsia="es-CO"/>
        </w:rPr>
        <w:t>A continuación, se presenta la distribución de los consumos, categorizados con base en las áreas o grupos de equipos correspondientes, tanto en términos de energía eléctrica, gas natural y agua</w:t>
      </w:r>
      <w:r w:rsidRPr="00FF7683">
        <w:rPr>
          <w:noProof/>
          <w:szCs w:val="22"/>
          <w:lang w:eastAsia="es-CO"/>
        </w:rPr>
        <w:t>.</w:t>
      </w:r>
      <w:r w:rsidRPr="00FF7683">
        <w:rPr>
          <w:noProof/>
          <w:sz w:val="22"/>
          <w:szCs w:val="22"/>
        </w:rPr>
        <w:t xml:space="preserve"> </w:t>
      </w:r>
    </w:p>
    <w:p w14:paraId="19503B34" w14:textId="4AB5AFDE" w:rsidR="00296B2C" w:rsidRPr="00FF7683" w:rsidRDefault="00614952" w:rsidP="00296B2C">
      <w:pPr>
        <w:pStyle w:val="Ttulo3"/>
      </w:pPr>
      <w:bookmarkStart w:id="61" w:name="_Toc150322935"/>
      <w:r w:rsidRPr="00FF7683">
        <w:t xml:space="preserve">3.1.1 </w:t>
      </w:r>
      <w:r w:rsidR="00296B2C" w:rsidRPr="00FF7683">
        <w:t>Energía Eléctrica</w:t>
      </w:r>
      <w:bookmarkEnd w:id="61"/>
    </w:p>
    <w:p w14:paraId="219DBEBA" w14:textId="46C910A4" w:rsidR="003106F1" w:rsidRPr="00FF7683" w:rsidRDefault="006D2D83" w:rsidP="003106F1">
      <w:pPr>
        <w:rPr>
          <w:szCs w:val="22"/>
        </w:rPr>
      </w:pPr>
      <w:r w:rsidRPr="00FF7683">
        <w:rPr>
          <w:noProof/>
          <w:lang w:eastAsia="es-CO"/>
        </w:rPr>
        <mc:AlternateContent>
          <mc:Choice Requires="wps">
            <w:drawing>
              <wp:anchor distT="0" distB="0" distL="114300" distR="114300" simplePos="0" relativeHeight="251678735" behindDoc="1" locked="0" layoutInCell="1" allowOverlap="1" wp14:anchorId="772CBFEE" wp14:editId="067DF728">
                <wp:simplePos x="0" y="0"/>
                <wp:positionH relativeFrom="rightMargin">
                  <wp:posOffset>-2337511</wp:posOffset>
                </wp:positionH>
                <wp:positionV relativeFrom="paragraph">
                  <wp:posOffset>7620</wp:posOffset>
                </wp:positionV>
                <wp:extent cx="2385060" cy="285115"/>
                <wp:effectExtent l="0" t="0" r="0" b="635"/>
                <wp:wrapTight wrapText="bothSides">
                  <wp:wrapPolygon edited="0">
                    <wp:start x="0" y="0"/>
                    <wp:lineTo x="0" y="20205"/>
                    <wp:lineTo x="21393" y="20205"/>
                    <wp:lineTo x="21393" y="0"/>
                    <wp:lineTo x="0" y="0"/>
                  </wp:wrapPolygon>
                </wp:wrapTight>
                <wp:docPr id="16" name="Cuadro de texto 16"/>
                <wp:cNvGraphicFramePr/>
                <a:graphic xmlns:a="http://schemas.openxmlformats.org/drawingml/2006/main">
                  <a:graphicData uri="http://schemas.microsoft.com/office/word/2010/wordprocessingShape">
                    <wps:wsp>
                      <wps:cNvSpPr txBox="1"/>
                      <wps:spPr>
                        <a:xfrm>
                          <a:off x="0" y="0"/>
                          <a:ext cx="2385060" cy="285115"/>
                        </a:xfrm>
                        <a:prstGeom prst="rect">
                          <a:avLst/>
                        </a:prstGeom>
                        <a:solidFill>
                          <a:prstClr val="white"/>
                        </a:solidFill>
                        <a:ln>
                          <a:noFill/>
                        </a:ln>
                        <a:effectLst/>
                      </wps:spPr>
                      <wps:txbx>
                        <w:txbxContent>
                          <w:p w14:paraId="69F2C0B0" w14:textId="3447720D" w:rsidR="00AA3461" w:rsidRPr="005D6CF4" w:rsidRDefault="00AA3461" w:rsidP="005D6CF4">
                            <w:pPr>
                              <w:pStyle w:val="Descripcin"/>
                              <w:rPr>
                                <w:b/>
                                <w:i w:val="0"/>
                                <w:noProof/>
                                <w:color w:val="auto"/>
                              </w:rPr>
                            </w:pPr>
                            <w:r w:rsidRPr="005D6CF4">
                              <w:rPr>
                                <w:b/>
                                <w:i w:val="0"/>
                                <w:color w:val="auto"/>
                              </w:rPr>
                              <w:t xml:space="preserve">Figura </w:t>
                            </w:r>
                            <w:r w:rsidRPr="005D6CF4">
                              <w:rPr>
                                <w:b/>
                                <w:i w:val="0"/>
                                <w:color w:val="auto"/>
                              </w:rPr>
                              <w:fldChar w:fldCharType="begin"/>
                            </w:r>
                            <w:r w:rsidRPr="005D6CF4">
                              <w:rPr>
                                <w:b/>
                                <w:i w:val="0"/>
                                <w:color w:val="auto"/>
                              </w:rPr>
                              <w:instrText xml:space="preserve"> SEQ Figura \* ARABIC </w:instrText>
                            </w:r>
                            <w:r w:rsidRPr="005D6CF4">
                              <w:rPr>
                                <w:b/>
                                <w:i w:val="0"/>
                                <w:color w:val="auto"/>
                              </w:rPr>
                              <w:fldChar w:fldCharType="separate"/>
                            </w:r>
                            <w:r>
                              <w:rPr>
                                <w:b/>
                                <w:i w:val="0"/>
                                <w:noProof/>
                                <w:color w:val="auto"/>
                              </w:rPr>
                              <w:t>6</w:t>
                            </w:r>
                            <w:r w:rsidRPr="005D6CF4">
                              <w:rPr>
                                <w:b/>
                                <w:i w:val="0"/>
                                <w:color w:val="auto"/>
                              </w:rPr>
                              <w:fldChar w:fldCharType="end"/>
                            </w:r>
                            <w:r w:rsidRPr="005D6CF4">
                              <w:rPr>
                                <w:b/>
                                <w:i w:val="0"/>
                                <w:color w:val="auto"/>
                              </w:rPr>
                              <w:t>. Distribución del consumo de energía eléctrica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2CBFEE" id="Cuadro de texto 16" o:spid="_x0000_s1031" type="#_x0000_t202" style="position:absolute;left:0;text-align:left;margin-left:-184.05pt;margin-top:.6pt;width:187.8pt;height:22.45pt;z-index:-251637745;visibility:visible;mso-wrap-style:square;mso-height-percent:0;mso-wrap-distance-left:9pt;mso-wrap-distance-top:0;mso-wrap-distance-right:9pt;mso-wrap-distance-bottom:0;mso-position-horizontal:absolute;mso-position-horizontal-relative:right-margin-area;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" stroked="f">
                <v:textbox inset="0,0,0,0">
                  <w:txbxContent>
                    <w:p w14:paraId="69F2C0B0" w14:textId="3447720D" w:rsidR="00AA3461" w:rsidRPr="005D6CF4" w:rsidRDefault="00AA3461" w:rsidP="005D6CF4">
                      <w:pPr>
                        <w:pStyle w:val="Caption"/>
                        <w:rPr>
                          <w:b/>
                          <w:i w:val="0"/>
                          <w:noProof/>
                          <w:color w:val="auto"/>
                        </w:rPr>
                      </w:pPr>
                      <w:r w:rsidRPr="005D6CF4">
                        <w:rPr>
                          <w:b/>
                          <w:i w:val="0"/>
                          <w:color w:val="auto"/>
                        </w:rPr>
                        <w:t xml:space="preserve">Figura </w:t>
                      </w:r>
                      <w:r w:rsidRPr="005D6CF4">
                        <w:rPr>
                          <w:b/>
                          <w:i w:val="0"/>
                          <w:color w:val="auto"/>
                        </w:rPr>
                        <w:fldChar w:fldCharType="begin"/>
                      </w:r>
                      <w:r w:rsidRPr="005D6CF4">
                        <w:rPr>
                          <w:b/>
                          <w:i w:val="0"/>
                          <w:color w:val="auto"/>
                        </w:rPr>
                        <w:instrText xml:space="preserve"> SEQ Figura \* ARABIC </w:instrText>
                      </w:r>
                      <w:r w:rsidRPr="005D6CF4">
                        <w:rPr>
                          <w:b/>
                          <w:i w:val="0"/>
                          <w:color w:val="auto"/>
                        </w:rPr>
                        <w:fldChar w:fldCharType="separate"/>
                      </w:r>
                      <w:r>
                        <w:rPr>
                          <w:b/>
                          <w:i w:val="0"/>
                          <w:noProof/>
                          <w:color w:val="auto"/>
                        </w:rPr>
                        <w:t>6</w:t>
                      </w:r>
                      <w:r w:rsidRPr="005D6CF4">
                        <w:rPr>
                          <w:b/>
                          <w:i w:val="0"/>
                          <w:color w:val="auto"/>
                        </w:rPr>
                        <w:fldChar w:fldCharType="end"/>
                      </w:r>
                      <w:r w:rsidRPr="005D6CF4">
                        <w:rPr>
                          <w:b/>
                          <w:i w:val="0"/>
                          <w:color w:val="auto"/>
                        </w:rPr>
                        <w:t>. Distribución del consumo de energía eléctrica</w:t>
                      </w:r>
                    </w:p>
                  </w:txbxContent>
                </v:textbox>
                <w10:wrap type="tight" anchorx="margin"/>
              </v:shape>
            </w:pict>
          </mc:Fallback>
        </mc:AlternateContent>
      </w:r>
      <w:r w:rsidR="003106F1" w:rsidRPr="00FF7683">
        <w:rPr>
          <w:noProof/>
          <w:lang w:eastAsia="es-CO"/>
        </w:rPr>
        <w:t xml:space="preserve">Los equipos o usos finales de energía eléctrica se han categorizado en grupos de equipos, que incluyen, entre otros, sistemas de refrigeración, HVAC (calefacción, ventilación y aire acondicionado), iluminación, dispositivos ofimáticos, sistemas de bombeo y cualquier otro equipo identificado en las instalaciones que genere consumo de energía eléctrica. Los principales grupos y sus respectivos niveles de consumo se detallan en la </w:t>
      </w:r>
      <w:r w:rsidR="003106F1" w:rsidRPr="00FF7683">
        <w:rPr>
          <w:noProof/>
          <w:lang w:eastAsia="es-CO"/>
        </w:rPr>
        <w:fldChar w:fldCharType="begin"/>
      </w:r>
      <w:r w:rsidR="003106F1" w:rsidRPr="00FF7683">
        <w:rPr>
          <w:noProof/>
          <w:lang w:eastAsia="es-CO"/>
        </w:rPr>
        <w:instrText xml:space="preserve"> REF _Ref149749744 \h  \* MERGEFORMAT </w:instrText>
      </w:r>
      <w:r w:rsidR="003106F1" w:rsidRPr="00FF7683">
        <w:rPr>
          <w:noProof/>
          <w:lang w:eastAsia="es-CO"/>
        </w:rPr>
      </w:r>
      <w:r w:rsidR="003106F1" w:rsidRPr="00FF7683">
        <w:rPr>
          <w:noProof/>
          <w:lang w:eastAsia="es-CO"/>
        </w:rPr>
        <w:fldChar w:fldCharType="separate"/>
      </w:r>
      <w:r w:rsidR="003106F1" w:rsidRPr="00FF7683">
        <w:rPr>
          <w:color w:val="auto"/>
        </w:rPr>
        <w:t xml:space="preserve">Tabla </w:t>
      </w:r>
      <w:r w:rsidR="003106F1" w:rsidRPr="00FF7683">
        <w:rPr>
          <w:noProof/>
          <w:color w:val="auto"/>
        </w:rPr>
        <w:t>4</w:t>
      </w:r>
      <w:r w:rsidR="003106F1" w:rsidRPr="00FF7683">
        <w:rPr>
          <w:noProof/>
          <w:lang w:eastAsia="es-CO"/>
        </w:rPr>
        <w:fldChar w:fldCharType="end"/>
      </w:r>
      <w:r w:rsidR="00680D0F" w:rsidRPr="00FF7683">
        <w:rPr>
          <w:szCs w:val="22"/>
        </w:rPr>
        <w:t>:</w:t>
      </w:r>
    </w:p>
    <w:p w14:paraId="6D779DAB" w14:textId="55E7901E" w:rsidR="003106F1" w:rsidRPr="00FF7683" w:rsidRDefault="003106F1" w:rsidP="00AA3461">
      <w:pPr>
        <w:pStyle w:val="Descripcin"/>
        <w:keepNext/>
        <w:spacing w:after="0"/>
        <w:jc w:val="center"/>
      </w:pPr>
      <w:bookmarkStart w:id="62" w:name="_Ref149749744"/>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Pr="00FF7683">
        <w:rPr>
          <w:b/>
          <w:i w:val="0"/>
          <w:noProof/>
          <w:color w:val="auto"/>
        </w:rPr>
        <w:t>4</w:t>
      </w:r>
      <w:r w:rsidRPr="00FF7683">
        <w:rPr>
          <w:b/>
          <w:i w:val="0"/>
          <w:color w:val="auto"/>
        </w:rPr>
        <w:fldChar w:fldCharType="end"/>
      </w:r>
      <w:bookmarkEnd w:id="62"/>
      <w:r w:rsidRPr="00FF7683">
        <w:rPr>
          <w:b/>
          <w:i w:val="0"/>
          <w:color w:val="auto"/>
        </w:rPr>
        <w:t xml:space="preserve">. </w:t>
      </w:r>
      <w:r w:rsidRPr="00FF7683">
        <w:rPr>
          <w:b/>
          <w:bCs/>
          <w:i w:val="0"/>
          <w:iCs w:val="0"/>
          <w:color w:val="auto"/>
        </w:rPr>
        <w:t>Distribución del consumo de energía por grupo de equipos.</w:t>
      </w:r>
    </w:p>
    <w:tbl>
      <w:tblPr>
        <w:tblW w:w="5056" w:type="dxa"/>
        <w:jc w:val="center"/>
        <w:tblBorders>
          <w:bottom w:val="single" w:sz="4" w:space="0" w:color="auto"/>
        </w:tblBorders>
        <w:tblCellMar>
          <w:left w:w="70" w:type="dxa"/>
          <w:right w:w="70" w:type="dxa"/>
        </w:tblCellMar>
        <w:tblLook w:val="04A0" w:firstRow="1" w:lastRow="0" w:firstColumn="1" w:lastColumn="0" w:noHBand="0" w:noVBand="1"/>
      </w:tblPr>
      <w:tblGrid>
        <w:gridCol w:w="2247"/>
        <w:gridCol w:w="1405"/>
        <w:gridCol w:w="1404"/>
      </w:tblGrid>
      <w:tr w:rsidR="008470F2" w:rsidRPr="00FF7683" w14:paraId="4F79C211" w14:textId="77777777" w:rsidTr="00AA3461">
        <w:trPr>
          <w:trHeight w:val="239"/>
          <w:jc w:val="center"/>
        </w:trPr>
        <w:tc>
          <w:tcPr>
            <w:tcW w:w="2247" w:type="dxa"/>
            <w:shd w:val="clear" w:color="auto" w:fill="00B050"/>
            <w:vAlign w:val="center"/>
            <w:hideMark/>
          </w:tcPr>
          <w:p w14:paraId="43F987EC" w14:textId="77777777" w:rsidR="008470F2" w:rsidRPr="00FF7683" w:rsidRDefault="008470F2" w:rsidP="00AA3461">
            <w:pPr>
              <w:spacing w:after="0"/>
              <w:jc w:val="left"/>
              <w:rPr>
                <w:b/>
                <w:bCs/>
                <w:color w:val="FFFFFF" w:themeColor="background1"/>
                <w:sz w:val="18"/>
                <w:szCs w:val="18"/>
              </w:rPr>
            </w:pPr>
            <w:r w:rsidRPr="00FF7683">
              <w:rPr>
                <w:b/>
                <w:bCs/>
                <w:color w:val="FFFFFF" w:themeColor="background1"/>
                <w:sz w:val="18"/>
                <w:szCs w:val="18"/>
              </w:rPr>
              <w:t>Equipos</w:t>
            </w:r>
          </w:p>
        </w:tc>
        <w:tc>
          <w:tcPr>
            <w:tcW w:w="1405" w:type="dxa"/>
            <w:shd w:val="clear" w:color="auto" w:fill="00B050"/>
            <w:vAlign w:val="center"/>
            <w:hideMark/>
          </w:tcPr>
          <w:p w14:paraId="56E03456" w14:textId="77777777" w:rsidR="008470F2" w:rsidRPr="00FF7683" w:rsidRDefault="008470F2" w:rsidP="00AA3461">
            <w:pPr>
              <w:spacing w:after="0"/>
              <w:jc w:val="center"/>
              <w:rPr>
                <w:b/>
                <w:bCs/>
                <w:color w:val="FFFFFF" w:themeColor="background1"/>
                <w:sz w:val="18"/>
                <w:szCs w:val="18"/>
              </w:rPr>
            </w:pPr>
            <w:r w:rsidRPr="00FF7683">
              <w:rPr>
                <w:b/>
                <w:bCs/>
                <w:color w:val="FFFFFF" w:themeColor="background1"/>
                <w:sz w:val="18"/>
                <w:szCs w:val="18"/>
              </w:rPr>
              <w:t>Consumo [kWh/mes]</w:t>
            </w:r>
          </w:p>
        </w:tc>
        <w:tc>
          <w:tcPr>
            <w:tcW w:w="1404" w:type="dxa"/>
            <w:shd w:val="clear" w:color="auto" w:fill="00B050"/>
            <w:vAlign w:val="center"/>
            <w:hideMark/>
          </w:tcPr>
          <w:p w14:paraId="7244ABA5" w14:textId="77777777" w:rsidR="008470F2" w:rsidRPr="00FF7683" w:rsidRDefault="008470F2" w:rsidP="00AA3461">
            <w:pPr>
              <w:spacing w:after="0"/>
              <w:jc w:val="center"/>
              <w:rPr>
                <w:b/>
                <w:bCs/>
                <w:color w:val="FFFFFF" w:themeColor="background1"/>
                <w:sz w:val="18"/>
                <w:szCs w:val="18"/>
              </w:rPr>
            </w:pPr>
            <w:r w:rsidRPr="00FF7683">
              <w:rPr>
                <w:b/>
                <w:bCs/>
                <w:color w:val="FFFFFF" w:themeColor="background1"/>
                <w:sz w:val="18"/>
                <w:szCs w:val="18"/>
              </w:rPr>
              <w:t>Distribución [%]</w:t>
            </w:r>
          </w:p>
        </w:tc>
      </w:tr>
      <w:tr w:rsidR="005D6CF4" w:rsidRPr="00FF7683" w14:paraId="4215AB75" w14:textId="77777777" w:rsidTr="00AA3461">
        <w:trPr>
          <w:trHeight w:val="239"/>
          <w:jc w:val="center"/>
        </w:trPr>
        <w:tc>
          <w:tcPr>
            <w:tcW w:w="2247" w:type="dxa"/>
            <w:shd w:val="clear" w:color="auto" w:fill="auto"/>
            <w:vAlign w:val="center"/>
          </w:tcPr>
          <w:p w14:paraId="0D16DA06" w14:textId="6EFC6EA9" w:rsidR="005D6CF4" w:rsidRPr="00FF7683" w:rsidRDefault="005D6CF4" w:rsidP="00AA3461">
            <w:pPr>
              <w:spacing w:after="0"/>
              <w:jc w:val="left"/>
              <w:rPr>
                <w:sz w:val="18"/>
                <w:szCs w:val="18"/>
              </w:rPr>
            </w:pPr>
            <w:r w:rsidRPr="00FF7683">
              <w:rPr>
                <w:sz w:val="18"/>
                <w:szCs w:val="18"/>
              </w:rPr>
              <w:t>Equipos de comunicación</w:t>
            </w:r>
          </w:p>
        </w:tc>
        <w:tc>
          <w:tcPr>
            <w:tcW w:w="1405" w:type="dxa"/>
            <w:shd w:val="clear" w:color="auto" w:fill="auto"/>
            <w:vAlign w:val="center"/>
          </w:tcPr>
          <w:p w14:paraId="40B6D579" w14:textId="652E445A" w:rsidR="005D6CF4" w:rsidRPr="00FF7683" w:rsidRDefault="005D6CF4" w:rsidP="00AA3461">
            <w:pPr>
              <w:spacing w:after="0"/>
              <w:jc w:val="center"/>
              <w:rPr>
                <w:sz w:val="18"/>
                <w:szCs w:val="18"/>
              </w:rPr>
            </w:pPr>
            <w:r w:rsidRPr="00FF7683">
              <w:rPr>
                <w:sz w:val="18"/>
                <w:szCs w:val="18"/>
              </w:rPr>
              <w:t>249.910</w:t>
            </w:r>
          </w:p>
        </w:tc>
        <w:tc>
          <w:tcPr>
            <w:tcW w:w="1404" w:type="dxa"/>
            <w:shd w:val="clear" w:color="auto" w:fill="auto"/>
            <w:vAlign w:val="center"/>
          </w:tcPr>
          <w:p w14:paraId="41284CC3" w14:textId="3B010D62" w:rsidR="005D6CF4" w:rsidRPr="00FF7683" w:rsidRDefault="005D6CF4" w:rsidP="00AA3461">
            <w:pPr>
              <w:spacing w:after="0"/>
              <w:jc w:val="center"/>
              <w:rPr>
                <w:sz w:val="18"/>
                <w:szCs w:val="18"/>
              </w:rPr>
            </w:pPr>
            <w:r w:rsidRPr="00FF7683">
              <w:rPr>
                <w:sz w:val="18"/>
                <w:szCs w:val="18"/>
              </w:rPr>
              <w:t>59,24%</w:t>
            </w:r>
          </w:p>
        </w:tc>
      </w:tr>
      <w:tr w:rsidR="005D6CF4" w:rsidRPr="00FF7683" w14:paraId="2D0BBFF6" w14:textId="77777777" w:rsidTr="00AA3461">
        <w:trPr>
          <w:trHeight w:val="239"/>
          <w:jc w:val="center"/>
        </w:trPr>
        <w:tc>
          <w:tcPr>
            <w:tcW w:w="2247" w:type="dxa"/>
            <w:shd w:val="clear" w:color="auto" w:fill="auto"/>
            <w:vAlign w:val="center"/>
          </w:tcPr>
          <w:p w14:paraId="545F8071" w14:textId="326B3687" w:rsidR="005D6CF4" w:rsidRPr="00FF7683" w:rsidRDefault="005D6CF4" w:rsidP="00AA3461">
            <w:pPr>
              <w:spacing w:after="0"/>
              <w:jc w:val="left"/>
              <w:rPr>
                <w:sz w:val="18"/>
                <w:szCs w:val="18"/>
              </w:rPr>
            </w:pPr>
            <w:r w:rsidRPr="00FF7683">
              <w:rPr>
                <w:sz w:val="18"/>
                <w:szCs w:val="18"/>
              </w:rPr>
              <w:t>HVAC</w:t>
            </w:r>
          </w:p>
        </w:tc>
        <w:tc>
          <w:tcPr>
            <w:tcW w:w="1405" w:type="dxa"/>
            <w:shd w:val="clear" w:color="auto" w:fill="auto"/>
            <w:vAlign w:val="center"/>
          </w:tcPr>
          <w:p w14:paraId="6ECF6031" w14:textId="5617AF49" w:rsidR="005D6CF4" w:rsidRPr="00FF7683" w:rsidRDefault="005D6CF4" w:rsidP="00AA3461">
            <w:pPr>
              <w:spacing w:after="0"/>
              <w:jc w:val="center"/>
              <w:rPr>
                <w:sz w:val="18"/>
                <w:szCs w:val="18"/>
              </w:rPr>
            </w:pPr>
            <w:r w:rsidRPr="00FF7683">
              <w:rPr>
                <w:sz w:val="18"/>
                <w:szCs w:val="18"/>
              </w:rPr>
              <w:t>134.906</w:t>
            </w:r>
          </w:p>
        </w:tc>
        <w:tc>
          <w:tcPr>
            <w:tcW w:w="1404" w:type="dxa"/>
            <w:shd w:val="clear" w:color="auto" w:fill="auto"/>
            <w:vAlign w:val="center"/>
          </w:tcPr>
          <w:p w14:paraId="24AA1C48" w14:textId="65AC5FFB" w:rsidR="005D6CF4" w:rsidRPr="00FF7683" w:rsidRDefault="005D6CF4" w:rsidP="00AA3461">
            <w:pPr>
              <w:spacing w:after="0"/>
              <w:jc w:val="center"/>
              <w:rPr>
                <w:sz w:val="18"/>
                <w:szCs w:val="18"/>
              </w:rPr>
            </w:pPr>
            <w:r w:rsidRPr="00FF7683">
              <w:rPr>
                <w:sz w:val="18"/>
                <w:szCs w:val="18"/>
              </w:rPr>
              <w:t>31,98%</w:t>
            </w:r>
          </w:p>
        </w:tc>
      </w:tr>
      <w:tr w:rsidR="005D6CF4" w:rsidRPr="00FF7683" w14:paraId="0494ADEC" w14:textId="77777777" w:rsidTr="00AA3461">
        <w:trPr>
          <w:trHeight w:val="239"/>
          <w:jc w:val="center"/>
        </w:trPr>
        <w:tc>
          <w:tcPr>
            <w:tcW w:w="2247" w:type="dxa"/>
            <w:shd w:val="clear" w:color="auto" w:fill="auto"/>
            <w:vAlign w:val="center"/>
          </w:tcPr>
          <w:p w14:paraId="36D016FC" w14:textId="20EAFF92" w:rsidR="005D6CF4" w:rsidRPr="00FF7683" w:rsidRDefault="005D6CF4" w:rsidP="00AA3461">
            <w:pPr>
              <w:spacing w:after="0"/>
              <w:jc w:val="left"/>
              <w:rPr>
                <w:sz w:val="18"/>
                <w:szCs w:val="18"/>
              </w:rPr>
            </w:pPr>
            <w:r w:rsidRPr="00FF7683">
              <w:rPr>
                <w:sz w:val="18"/>
                <w:szCs w:val="18"/>
              </w:rPr>
              <w:t>Otros</w:t>
            </w:r>
          </w:p>
        </w:tc>
        <w:tc>
          <w:tcPr>
            <w:tcW w:w="1405" w:type="dxa"/>
            <w:shd w:val="clear" w:color="auto" w:fill="auto"/>
            <w:vAlign w:val="center"/>
          </w:tcPr>
          <w:p w14:paraId="680E9A7C" w14:textId="725B4047" w:rsidR="005D6CF4" w:rsidRPr="00FF7683" w:rsidRDefault="005D6CF4" w:rsidP="00AA3461">
            <w:pPr>
              <w:spacing w:after="0"/>
              <w:jc w:val="center"/>
              <w:rPr>
                <w:sz w:val="18"/>
                <w:szCs w:val="18"/>
              </w:rPr>
            </w:pPr>
            <w:r w:rsidRPr="00FF7683">
              <w:rPr>
                <w:sz w:val="18"/>
                <w:szCs w:val="18"/>
              </w:rPr>
              <w:t>22.693</w:t>
            </w:r>
          </w:p>
        </w:tc>
        <w:tc>
          <w:tcPr>
            <w:tcW w:w="1404" w:type="dxa"/>
            <w:shd w:val="clear" w:color="auto" w:fill="auto"/>
            <w:vAlign w:val="center"/>
          </w:tcPr>
          <w:p w14:paraId="13497831" w14:textId="31BDE57F" w:rsidR="005D6CF4" w:rsidRPr="00FF7683" w:rsidRDefault="005D6CF4" w:rsidP="00AA3461">
            <w:pPr>
              <w:spacing w:after="0"/>
              <w:jc w:val="center"/>
              <w:rPr>
                <w:sz w:val="18"/>
                <w:szCs w:val="18"/>
              </w:rPr>
            </w:pPr>
            <w:r w:rsidRPr="00FF7683">
              <w:rPr>
                <w:sz w:val="18"/>
                <w:szCs w:val="18"/>
              </w:rPr>
              <w:t>5,38%</w:t>
            </w:r>
          </w:p>
        </w:tc>
      </w:tr>
      <w:tr w:rsidR="005D6CF4" w:rsidRPr="00FF7683" w14:paraId="0CF6A310" w14:textId="77777777" w:rsidTr="00AA3461">
        <w:trPr>
          <w:trHeight w:val="239"/>
          <w:jc w:val="center"/>
        </w:trPr>
        <w:tc>
          <w:tcPr>
            <w:tcW w:w="2247" w:type="dxa"/>
            <w:shd w:val="clear" w:color="auto" w:fill="auto"/>
            <w:vAlign w:val="center"/>
          </w:tcPr>
          <w:p w14:paraId="56E0DA19" w14:textId="5D19FCCC" w:rsidR="005D6CF4" w:rsidRPr="00FF7683" w:rsidRDefault="005D6CF4" w:rsidP="00AA3461">
            <w:pPr>
              <w:spacing w:after="0"/>
              <w:jc w:val="left"/>
              <w:rPr>
                <w:sz w:val="18"/>
                <w:szCs w:val="18"/>
              </w:rPr>
            </w:pPr>
            <w:r w:rsidRPr="00FF7683">
              <w:rPr>
                <w:sz w:val="18"/>
                <w:szCs w:val="18"/>
              </w:rPr>
              <w:t>Iluminación</w:t>
            </w:r>
          </w:p>
        </w:tc>
        <w:tc>
          <w:tcPr>
            <w:tcW w:w="1405" w:type="dxa"/>
            <w:shd w:val="clear" w:color="auto" w:fill="auto"/>
            <w:vAlign w:val="center"/>
          </w:tcPr>
          <w:p w14:paraId="0B1BE719" w14:textId="4903F8C6" w:rsidR="005D6CF4" w:rsidRPr="00FF7683" w:rsidRDefault="005D6CF4" w:rsidP="00AA3461">
            <w:pPr>
              <w:spacing w:after="0"/>
              <w:jc w:val="center"/>
              <w:rPr>
                <w:sz w:val="18"/>
                <w:szCs w:val="18"/>
              </w:rPr>
            </w:pPr>
            <w:r w:rsidRPr="00FF7683">
              <w:rPr>
                <w:sz w:val="18"/>
                <w:szCs w:val="18"/>
              </w:rPr>
              <w:t>9.413</w:t>
            </w:r>
          </w:p>
        </w:tc>
        <w:tc>
          <w:tcPr>
            <w:tcW w:w="1404" w:type="dxa"/>
            <w:shd w:val="clear" w:color="auto" w:fill="auto"/>
            <w:vAlign w:val="center"/>
          </w:tcPr>
          <w:p w14:paraId="487D60C8" w14:textId="386B9587" w:rsidR="005D6CF4" w:rsidRPr="00FF7683" w:rsidRDefault="005D6CF4" w:rsidP="00AA3461">
            <w:pPr>
              <w:spacing w:after="0"/>
              <w:jc w:val="center"/>
              <w:rPr>
                <w:sz w:val="18"/>
                <w:szCs w:val="18"/>
              </w:rPr>
            </w:pPr>
            <w:r w:rsidRPr="00FF7683">
              <w:rPr>
                <w:sz w:val="18"/>
                <w:szCs w:val="18"/>
              </w:rPr>
              <w:t>2,23%</w:t>
            </w:r>
          </w:p>
        </w:tc>
      </w:tr>
      <w:tr w:rsidR="005D6CF4" w:rsidRPr="00FF7683" w14:paraId="1982B33E" w14:textId="77777777" w:rsidTr="00AA3461">
        <w:trPr>
          <w:trHeight w:val="239"/>
          <w:jc w:val="center"/>
        </w:trPr>
        <w:tc>
          <w:tcPr>
            <w:tcW w:w="2247" w:type="dxa"/>
            <w:shd w:val="clear" w:color="auto" w:fill="auto"/>
            <w:vAlign w:val="center"/>
          </w:tcPr>
          <w:p w14:paraId="6CDA5E73" w14:textId="12542E78" w:rsidR="005D6CF4" w:rsidRPr="00FF7683" w:rsidRDefault="005D6CF4" w:rsidP="00AA3461">
            <w:pPr>
              <w:spacing w:after="0"/>
              <w:jc w:val="left"/>
              <w:rPr>
                <w:sz w:val="18"/>
                <w:szCs w:val="18"/>
              </w:rPr>
            </w:pPr>
            <w:r w:rsidRPr="00FF7683">
              <w:rPr>
                <w:sz w:val="18"/>
                <w:szCs w:val="18"/>
              </w:rPr>
              <w:t>Bombeo</w:t>
            </w:r>
          </w:p>
        </w:tc>
        <w:tc>
          <w:tcPr>
            <w:tcW w:w="1405" w:type="dxa"/>
            <w:shd w:val="clear" w:color="auto" w:fill="auto"/>
            <w:vAlign w:val="center"/>
          </w:tcPr>
          <w:p w14:paraId="1066401E" w14:textId="42875D94" w:rsidR="005D6CF4" w:rsidRPr="00FF7683" w:rsidRDefault="005D6CF4" w:rsidP="00AA3461">
            <w:pPr>
              <w:spacing w:after="0"/>
              <w:jc w:val="center"/>
              <w:rPr>
                <w:sz w:val="18"/>
                <w:szCs w:val="18"/>
              </w:rPr>
            </w:pPr>
            <w:r w:rsidRPr="00FF7683">
              <w:rPr>
                <w:sz w:val="18"/>
                <w:szCs w:val="18"/>
              </w:rPr>
              <w:t>2.528</w:t>
            </w:r>
          </w:p>
        </w:tc>
        <w:tc>
          <w:tcPr>
            <w:tcW w:w="1404" w:type="dxa"/>
            <w:shd w:val="clear" w:color="auto" w:fill="auto"/>
            <w:vAlign w:val="center"/>
          </w:tcPr>
          <w:p w14:paraId="3DB66663" w14:textId="5E1DC224" w:rsidR="005D6CF4" w:rsidRPr="00FF7683" w:rsidRDefault="005D6CF4" w:rsidP="00AA3461">
            <w:pPr>
              <w:spacing w:after="0"/>
              <w:jc w:val="center"/>
              <w:rPr>
                <w:sz w:val="18"/>
                <w:szCs w:val="18"/>
              </w:rPr>
            </w:pPr>
            <w:r w:rsidRPr="00FF7683">
              <w:rPr>
                <w:sz w:val="18"/>
                <w:szCs w:val="18"/>
              </w:rPr>
              <w:t>0,60%</w:t>
            </w:r>
          </w:p>
        </w:tc>
      </w:tr>
      <w:tr w:rsidR="005D6CF4" w:rsidRPr="00FF7683" w14:paraId="589886D9" w14:textId="77777777" w:rsidTr="00AA3461">
        <w:trPr>
          <w:trHeight w:val="239"/>
          <w:jc w:val="center"/>
        </w:trPr>
        <w:tc>
          <w:tcPr>
            <w:tcW w:w="2247" w:type="dxa"/>
            <w:shd w:val="clear" w:color="auto" w:fill="auto"/>
            <w:vAlign w:val="center"/>
          </w:tcPr>
          <w:p w14:paraId="46230BBE" w14:textId="36ADD4F1" w:rsidR="005D6CF4" w:rsidRPr="00FF7683" w:rsidRDefault="005D6CF4" w:rsidP="00AA3461">
            <w:pPr>
              <w:spacing w:after="0"/>
              <w:jc w:val="left"/>
              <w:rPr>
                <w:sz w:val="18"/>
                <w:szCs w:val="18"/>
              </w:rPr>
            </w:pPr>
            <w:r w:rsidRPr="00FF7683">
              <w:rPr>
                <w:sz w:val="18"/>
                <w:szCs w:val="18"/>
              </w:rPr>
              <w:t>Ofimáticos</w:t>
            </w:r>
          </w:p>
        </w:tc>
        <w:tc>
          <w:tcPr>
            <w:tcW w:w="1405" w:type="dxa"/>
            <w:shd w:val="clear" w:color="auto" w:fill="auto"/>
            <w:vAlign w:val="center"/>
          </w:tcPr>
          <w:p w14:paraId="49865708" w14:textId="45CEF0AD" w:rsidR="005D6CF4" w:rsidRPr="00FF7683" w:rsidRDefault="005D6CF4" w:rsidP="00AA3461">
            <w:pPr>
              <w:spacing w:after="0"/>
              <w:jc w:val="center"/>
              <w:rPr>
                <w:sz w:val="18"/>
                <w:szCs w:val="18"/>
              </w:rPr>
            </w:pPr>
            <w:r w:rsidRPr="00FF7683">
              <w:rPr>
                <w:sz w:val="18"/>
                <w:szCs w:val="18"/>
              </w:rPr>
              <w:t>2.423</w:t>
            </w:r>
          </w:p>
        </w:tc>
        <w:tc>
          <w:tcPr>
            <w:tcW w:w="1404" w:type="dxa"/>
            <w:shd w:val="clear" w:color="auto" w:fill="auto"/>
            <w:vAlign w:val="center"/>
          </w:tcPr>
          <w:p w14:paraId="41C5B409" w14:textId="2EF3EF7F" w:rsidR="005D6CF4" w:rsidRPr="00FF7683" w:rsidRDefault="005D6CF4" w:rsidP="00AA3461">
            <w:pPr>
              <w:spacing w:after="0"/>
              <w:jc w:val="center"/>
              <w:rPr>
                <w:sz w:val="18"/>
                <w:szCs w:val="18"/>
              </w:rPr>
            </w:pPr>
            <w:r w:rsidRPr="00FF7683">
              <w:rPr>
                <w:sz w:val="18"/>
                <w:szCs w:val="18"/>
              </w:rPr>
              <w:t>0,57%</w:t>
            </w:r>
          </w:p>
        </w:tc>
      </w:tr>
    </w:tbl>
    <w:p w14:paraId="43C3A102" w14:textId="77777777" w:rsidR="0083238E" w:rsidRPr="00FF7683" w:rsidRDefault="0083238E" w:rsidP="0083238E">
      <w:pPr>
        <w:keepNext/>
        <w:spacing w:after="0"/>
        <w:rPr>
          <w:szCs w:val="22"/>
        </w:rPr>
      </w:pPr>
    </w:p>
    <w:p w14:paraId="6AE90FF4" w14:textId="0C07E074" w:rsidR="0083238E" w:rsidRPr="00FF7683" w:rsidRDefault="003106F1" w:rsidP="0083238E">
      <w:pPr>
        <w:keepNext/>
        <w:spacing w:after="0"/>
      </w:pPr>
      <w:r w:rsidRPr="00FF7683">
        <w:t xml:space="preserve">Por otro lado, un análisis fundamental en una caracterización energética para una edificación es la identificación de los usos significativos de la energía (USE). En la </w:t>
      </w:r>
      <w:r w:rsidRPr="00FF7683">
        <w:fldChar w:fldCharType="begin"/>
      </w:r>
      <w:r w:rsidRPr="00FF7683">
        <w:instrText xml:space="preserve"> REF _Ref146294111 \h  \* MERGEFORMAT </w:instrText>
      </w:r>
      <w:r w:rsidRPr="00FF7683">
        <w:fldChar w:fldCharType="separate"/>
      </w:r>
      <w:r w:rsidRPr="00FF7683">
        <w:rPr>
          <w:bCs/>
          <w:iCs/>
          <w:color w:val="auto"/>
        </w:rPr>
        <w:t xml:space="preserve">Figura </w:t>
      </w:r>
      <w:r w:rsidRPr="00FF7683">
        <w:rPr>
          <w:bCs/>
          <w:iCs/>
          <w:noProof/>
          <w:color w:val="auto"/>
        </w:rPr>
        <w:t>7</w:t>
      </w:r>
      <w:r w:rsidRPr="00FF7683">
        <w:fldChar w:fldCharType="end"/>
      </w:r>
      <w:r w:rsidRPr="00FF7683">
        <w:t xml:space="preserve"> se muestra un diagrama de Pareto de la distribución de consumo de energía por grupos de equipos presentados anteriormente</w:t>
      </w:r>
      <w:r w:rsidR="0083238E" w:rsidRPr="00FF7683">
        <w:t xml:space="preserve">. </w:t>
      </w:r>
    </w:p>
    <w:p w14:paraId="6A0B04CA" w14:textId="77777777" w:rsidR="0083238E" w:rsidRPr="00FF7683" w:rsidRDefault="0083238E" w:rsidP="0083238E">
      <w:pPr>
        <w:keepNext/>
        <w:spacing w:after="0"/>
      </w:pPr>
    </w:p>
    <w:p w14:paraId="0A9F5C69" w14:textId="53802D35" w:rsidR="00963423" w:rsidRPr="00FF7683" w:rsidRDefault="006D2D83" w:rsidP="00AA3461">
      <w:pPr>
        <w:spacing w:after="0"/>
        <w:jc w:val="center"/>
        <w:rPr>
          <w:szCs w:val="22"/>
        </w:rPr>
      </w:pPr>
      <w:r w:rsidRPr="00FF7683">
        <w:rPr>
          <w:noProof/>
          <w:szCs w:val="22"/>
          <w:lang w:eastAsia="es-CO"/>
        </w:rPr>
        <w:drawing>
          <wp:inline distT="0" distB="0" distL="0" distR="0" wp14:anchorId="0FE79DEC" wp14:editId="6E5DD995">
            <wp:extent cx="4143375" cy="196863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07880" cy="1999278"/>
                    </a:xfrm>
                    <a:prstGeom prst="rect">
                      <a:avLst/>
                    </a:prstGeom>
                    <a:noFill/>
                  </pic:spPr>
                </pic:pic>
              </a:graphicData>
            </a:graphic>
          </wp:inline>
        </w:drawing>
      </w:r>
    </w:p>
    <w:p w14:paraId="4E39037B" w14:textId="3ADF9BDC" w:rsidR="00484CEE" w:rsidRPr="00FF7683" w:rsidRDefault="00963423" w:rsidP="00AA3461">
      <w:pPr>
        <w:pStyle w:val="Descripcin"/>
        <w:spacing w:after="0"/>
        <w:jc w:val="center"/>
        <w:rPr>
          <w:b/>
          <w:bCs/>
          <w:i w:val="0"/>
          <w:iCs w:val="0"/>
          <w:color w:val="auto"/>
        </w:rPr>
      </w:pPr>
      <w:bookmarkStart w:id="63" w:name="_Ref146294111"/>
      <w:r w:rsidRPr="00FF7683">
        <w:rPr>
          <w:b/>
          <w:bCs/>
          <w:i w:val="0"/>
          <w:iCs w:val="0"/>
          <w:color w:val="auto"/>
        </w:rPr>
        <w:t xml:space="preserve">Figura </w:t>
      </w:r>
      <w:r w:rsidRPr="00FF7683">
        <w:rPr>
          <w:b/>
          <w:bCs/>
          <w:i w:val="0"/>
          <w:iCs w:val="0"/>
          <w:color w:val="auto"/>
        </w:rPr>
        <w:fldChar w:fldCharType="begin"/>
      </w:r>
      <w:r w:rsidRPr="00FF7683">
        <w:rPr>
          <w:b/>
          <w:bCs/>
          <w:i w:val="0"/>
          <w:iCs w:val="0"/>
          <w:color w:val="auto"/>
        </w:rPr>
        <w:instrText xml:space="preserve"> SEQ Figura \* ARABIC </w:instrText>
      </w:r>
      <w:r w:rsidRPr="00FF7683">
        <w:rPr>
          <w:b/>
          <w:bCs/>
          <w:i w:val="0"/>
          <w:iCs w:val="0"/>
          <w:color w:val="auto"/>
        </w:rPr>
        <w:fldChar w:fldCharType="separate"/>
      </w:r>
      <w:r w:rsidR="002F5ED3" w:rsidRPr="00FF7683">
        <w:rPr>
          <w:b/>
          <w:bCs/>
          <w:i w:val="0"/>
          <w:iCs w:val="0"/>
          <w:noProof/>
          <w:color w:val="auto"/>
        </w:rPr>
        <w:t>7</w:t>
      </w:r>
      <w:r w:rsidRPr="00FF7683">
        <w:rPr>
          <w:b/>
          <w:bCs/>
          <w:i w:val="0"/>
          <w:iCs w:val="0"/>
          <w:color w:val="auto"/>
        </w:rPr>
        <w:fldChar w:fldCharType="end"/>
      </w:r>
      <w:bookmarkEnd w:id="63"/>
      <w:r w:rsidRPr="00FF7683">
        <w:rPr>
          <w:b/>
          <w:bCs/>
          <w:i w:val="0"/>
          <w:iCs w:val="0"/>
          <w:color w:val="auto"/>
        </w:rPr>
        <w:t xml:space="preserve">. Pareto de energía eléctrica por grupos de equipos </w:t>
      </w:r>
      <w:r w:rsidR="00621956" w:rsidRPr="00FF7683">
        <w:rPr>
          <w:b/>
          <w:bCs/>
          <w:i w:val="0"/>
          <w:iCs w:val="0"/>
          <w:color w:val="auto"/>
        </w:rPr>
        <w:t>en ETB sede Universitaria</w:t>
      </w:r>
      <w:r w:rsidR="00197DE3" w:rsidRPr="00FF7683">
        <w:rPr>
          <w:b/>
          <w:bCs/>
          <w:i w:val="0"/>
          <w:iCs w:val="0"/>
          <w:color w:val="auto"/>
        </w:rPr>
        <w:t>.</w:t>
      </w:r>
    </w:p>
    <w:p w14:paraId="1D925596" w14:textId="77777777" w:rsidR="0083238E" w:rsidRPr="00FF7683" w:rsidRDefault="0083238E" w:rsidP="0083238E">
      <w:pPr>
        <w:spacing w:after="0"/>
      </w:pPr>
    </w:p>
    <w:p w14:paraId="108272A6" w14:textId="77777777" w:rsidR="00B03285" w:rsidRPr="00FF7683" w:rsidRDefault="00B03285" w:rsidP="0083238E">
      <w:pPr>
        <w:spacing w:after="0"/>
      </w:pPr>
      <w:r w:rsidRPr="00FF7683">
        <w:t>El análisis de Pareto ofrece una visión clara de los principales consumidores de energía en el edificio. Estos se dividen en las siguientes categorías: equipos de comunicación y equipos HVAC.</w:t>
      </w:r>
    </w:p>
    <w:p w14:paraId="4304AB95" w14:textId="77777777" w:rsidR="0083238E" w:rsidRPr="00FF7683" w:rsidRDefault="0083238E" w:rsidP="0083238E">
      <w:pPr>
        <w:spacing w:after="0"/>
      </w:pPr>
    </w:p>
    <w:p w14:paraId="7774F409" w14:textId="77777777" w:rsidR="00B03285" w:rsidRPr="00FF7683" w:rsidRDefault="00B03285" w:rsidP="00B03285">
      <w:pPr>
        <w:rPr>
          <w:b/>
        </w:rPr>
      </w:pPr>
      <w:r w:rsidRPr="00FF7683">
        <w:rPr>
          <w:b/>
        </w:rPr>
        <w:t>-</w:t>
      </w:r>
      <w:r w:rsidRPr="00FF7683">
        <w:rPr>
          <w:b/>
        </w:rPr>
        <w:tab/>
        <w:t xml:space="preserve">Equipos de comunicación: </w:t>
      </w:r>
    </w:p>
    <w:p w14:paraId="5CC30424" w14:textId="21175AE1" w:rsidR="00B03285" w:rsidRPr="00FF7683" w:rsidRDefault="003106F1" w:rsidP="00B03285">
      <w:r w:rsidRPr="00FF7683">
        <w:t>En la categoría de equipos de comunicación, se engloban varios tipos de dispositivos, incluyendo equipos de transmisión y conmutación, así como sistemas de rectificadores, inversores y UPS destinados a controlar y estabilizar el suministro de energía para estos dispositivos. No obstante, dado el considerable volumen de equipos de diversas marcas y tecnologías, además de la procedencia de algunos proporcionados por clientes, resulta un desafío realizar un censo exhaustivo individual de todos estos dispositivos. A pesar de esto, se cuenta con datos acerca de la distribución de las cargas en estos equipos, siendo el dato más significativo el hecho de que la tecnología de cobre representa aproximadamente el 50% del consumo total de corriente continua</w:t>
      </w:r>
      <w:r w:rsidR="00B03285" w:rsidRPr="00FF7683">
        <w:t>.</w:t>
      </w:r>
    </w:p>
    <w:p w14:paraId="4082B11F" w14:textId="77777777" w:rsidR="00B03285" w:rsidRPr="00FF7683" w:rsidRDefault="00B03285" w:rsidP="00B03285">
      <w:pPr>
        <w:rPr>
          <w:b/>
        </w:rPr>
      </w:pPr>
      <w:r w:rsidRPr="00FF7683">
        <w:rPr>
          <w:b/>
        </w:rPr>
        <w:t>-</w:t>
      </w:r>
      <w:r w:rsidRPr="00FF7683">
        <w:rPr>
          <w:b/>
        </w:rPr>
        <w:tab/>
        <w:t>Equipos HVAC:</w:t>
      </w:r>
    </w:p>
    <w:p w14:paraId="038C09B8" w14:textId="3659C277" w:rsidR="003106F1" w:rsidRPr="00FF7683" w:rsidRDefault="003106F1" w:rsidP="003106F1">
      <w:r w:rsidRPr="00FF7683">
        <w:t>El 56% del consumo de energía corresponde al chiller principal con una capacidad de 140 toneladas de refrigeración. Este equipo desempeña un papel fundamental al satisfacer prácticamente todas las demandas de acondicionamiento térmico del edificio. Sin embargo, se encuentra respaldado por un conjunto adicional de sistemas de refrigeración, que incluyen dos chillers de menor capacidad y varios sistemas de aire acondicionado con condensadoras tanto verticales como horizontales.</w:t>
      </w:r>
    </w:p>
    <w:p w14:paraId="3BF16938" w14:textId="2E5D77FD" w:rsidR="00B03285" w:rsidRDefault="003106F1" w:rsidP="003106F1">
      <w:r w:rsidRPr="00FF7683">
        <w:t>La configuración de respaldo se ha diseñado considerando la vulnerabilidad de los sistemas de comunicación a las temperaturas elevadas. Dada la sensibilidad de estos sistemas, un aumento repentino en la temperatura puede ocasionar la interrupción de las operaciones en tan solo 30 minutos. Por lo tanto, el diseño del sistema se ha concebido de manera redundante para asegurar el acondicionamiento térmico en cualquier escenario, garantizando así la continuidad de las operaciones críticas</w:t>
      </w:r>
      <w:r w:rsidR="00B03285" w:rsidRPr="00FF7683">
        <w:t>.</w:t>
      </w:r>
    </w:p>
    <w:p w14:paraId="471531AE" w14:textId="77777777" w:rsidR="003E11E7" w:rsidRPr="00FF7683" w:rsidRDefault="003E11E7" w:rsidP="003106F1"/>
    <w:p w14:paraId="25F3A0BC" w14:textId="46F1E83E" w:rsidR="000E1749" w:rsidRPr="00FF7683" w:rsidRDefault="00614952" w:rsidP="00197DE3">
      <w:pPr>
        <w:pStyle w:val="Ttulo3"/>
      </w:pPr>
      <w:bookmarkStart w:id="64" w:name="_Toc150322936"/>
      <w:r w:rsidRPr="00FF7683">
        <w:t xml:space="preserve">3.1.2 </w:t>
      </w:r>
      <w:r w:rsidR="00442E09" w:rsidRPr="00FF7683">
        <w:t>Diésel</w:t>
      </w:r>
      <w:bookmarkEnd w:id="64"/>
    </w:p>
    <w:p w14:paraId="6D7FA7D1" w14:textId="4AFB4956" w:rsidR="00531CE6" w:rsidRPr="00FF7683" w:rsidRDefault="00123B17" w:rsidP="00531CE6">
      <w:pPr>
        <w:rPr>
          <w:lang w:eastAsia="es-ES"/>
        </w:rPr>
      </w:pPr>
      <w:r w:rsidRPr="00FF7683">
        <w:rPr>
          <w:lang w:eastAsia="es-ES"/>
        </w:rPr>
        <w:t>En relación con el</w:t>
      </w:r>
      <w:r w:rsidR="003106F1" w:rsidRPr="00FF7683">
        <w:rPr>
          <w:lang w:eastAsia="es-ES"/>
        </w:rPr>
        <w:t xml:space="preserve"> diésel, su utilización está limitada a los </w:t>
      </w:r>
      <w:r w:rsidRPr="00FF7683">
        <w:rPr>
          <w:lang w:eastAsia="es-ES"/>
        </w:rPr>
        <w:t>moto generadores</w:t>
      </w:r>
      <w:r w:rsidR="003106F1" w:rsidRPr="00FF7683">
        <w:rPr>
          <w:lang w:eastAsia="es-ES"/>
        </w:rPr>
        <w:t xml:space="preserve"> con capacidades de 758kWA y 188kWA. Estos </w:t>
      </w:r>
      <w:r w:rsidRPr="00FF7683">
        <w:rPr>
          <w:lang w:eastAsia="es-ES"/>
        </w:rPr>
        <w:t>moto generadores</w:t>
      </w:r>
      <w:r w:rsidR="003106F1" w:rsidRPr="00FF7683">
        <w:rPr>
          <w:lang w:eastAsia="es-ES"/>
        </w:rPr>
        <w:t xml:space="preserve"> se activan exclusivamente en situaciones de contingencia cuando el suministro eléctrico de la red principal experimenta interrupciones. Además, se emplean durante las pruebas de funcionamiento de estos generadores para asegurar su disponibilidad y eficacia en caso de ser requeridos en una emergencia</w:t>
      </w:r>
      <w:r w:rsidR="00442E09" w:rsidRPr="00FF7683">
        <w:rPr>
          <w:lang w:eastAsia="es-ES"/>
        </w:rPr>
        <w:t>.</w:t>
      </w:r>
      <w:r w:rsidR="00484CEE" w:rsidRPr="00FF7683">
        <w:rPr>
          <w:lang w:eastAsia="es-ES"/>
        </w:rPr>
        <w:t xml:space="preserve"> </w:t>
      </w:r>
      <w:r w:rsidR="003C3068" w:rsidRPr="00FF7683">
        <w:rPr>
          <w:noProof/>
        </w:rPr>
        <w:t xml:space="preserve"> </w:t>
      </w:r>
    </w:p>
    <w:p w14:paraId="53DF7589" w14:textId="2B458BFB" w:rsidR="00B37F46" w:rsidRPr="00FF7683" w:rsidRDefault="00B37F46" w:rsidP="00AA3461">
      <w:pPr>
        <w:pStyle w:val="Descripcin"/>
        <w:keepNext/>
        <w:spacing w:after="0"/>
        <w:jc w:val="center"/>
        <w:rPr>
          <w:b/>
          <w:bCs/>
          <w:i w:val="0"/>
          <w:iCs w:val="0"/>
          <w:color w:val="auto"/>
        </w:rPr>
      </w:pPr>
      <w:r w:rsidRPr="00FF7683">
        <w:rPr>
          <w:b/>
          <w:bCs/>
          <w:i w:val="0"/>
          <w:iCs w:val="0"/>
          <w:color w:val="auto"/>
        </w:rPr>
        <w:t xml:space="preserve">Tabla </w:t>
      </w:r>
      <w:r w:rsidRPr="00FF7683">
        <w:rPr>
          <w:b/>
          <w:bCs/>
          <w:i w:val="0"/>
          <w:iCs w:val="0"/>
          <w:color w:val="auto"/>
        </w:rPr>
        <w:fldChar w:fldCharType="begin"/>
      </w:r>
      <w:r w:rsidRPr="00FF7683">
        <w:rPr>
          <w:b/>
          <w:bCs/>
          <w:i w:val="0"/>
          <w:iCs w:val="0"/>
          <w:color w:val="auto"/>
        </w:rPr>
        <w:instrText xml:space="preserve"> SEQ Tabla \* ARABIC </w:instrText>
      </w:r>
      <w:r w:rsidRPr="00FF7683">
        <w:rPr>
          <w:b/>
          <w:bCs/>
          <w:i w:val="0"/>
          <w:iCs w:val="0"/>
          <w:color w:val="auto"/>
        </w:rPr>
        <w:fldChar w:fldCharType="separate"/>
      </w:r>
      <w:r w:rsidR="003106F1" w:rsidRPr="00FF7683">
        <w:rPr>
          <w:b/>
          <w:bCs/>
          <w:i w:val="0"/>
          <w:iCs w:val="0"/>
          <w:noProof/>
          <w:color w:val="auto"/>
        </w:rPr>
        <w:t>5</w:t>
      </w:r>
      <w:r w:rsidRPr="00FF7683">
        <w:rPr>
          <w:b/>
          <w:bCs/>
          <w:i w:val="0"/>
          <w:iCs w:val="0"/>
          <w:color w:val="auto"/>
        </w:rPr>
        <w:fldChar w:fldCharType="end"/>
      </w:r>
      <w:r w:rsidRPr="00FF7683">
        <w:rPr>
          <w:b/>
          <w:bCs/>
          <w:i w:val="0"/>
          <w:iCs w:val="0"/>
          <w:color w:val="auto"/>
        </w:rPr>
        <w:t>.</w:t>
      </w:r>
      <w:r w:rsidR="00442E09" w:rsidRPr="00FF7683">
        <w:rPr>
          <w:b/>
          <w:bCs/>
          <w:i w:val="0"/>
          <w:iCs w:val="0"/>
          <w:color w:val="auto"/>
        </w:rPr>
        <w:t xml:space="preserve"> Distribución de consumo de diésel </w:t>
      </w:r>
      <w:r w:rsidRPr="00FF7683">
        <w:rPr>
          <w:b/>
          <w:bCs/>
          <w:i w:val="0"/>
          <w:iCs w:val="0"/>
          <w:color w:val="auto"/>
        </w:rPr>
        <w:t xml:space="preserve">por </w:t>
      </w:r>
      <w:r w:rsidR="006551DC" w:rsidRPr="00FF7683">
        <w:rPr>
          <w:b/>
          <w:bCs/>
          <w:i w:val="0"/>
          <w:iCs w:val="0"/>
          <w:color w:val="auto"/>
        </w:rPr>
        <w:t>áreas</w:t>
      </w:r>
    </w:p>
    <w:tbl>
      <w:tblPr>
        <w:tblW w:w="6237" w:type="dxa"/>
        <w:jc w:val="center"/>
        <w:tblCellMar>
          <w:left w:w="70" w:type="dxa"/>
          <w:right w:w="70" w:type="dxa"/>
        </w:tblCellMar>
        <w:tblLook w:val="04A0" w:firstRow="1" w:lastRow="0" w:firstColumn="1" w:lastColumn="0" w:noHBand="0" w:noVBand="1"/>
      </w:tblPr>
      <w:tblGrid>
        <w:gridCol w:w="2268"/>
        <w:gridCol w:w="1985"/>
        <w:gridCol w:w="1984"/>
      </w:tblGrid>
      <w:tr w:rsidR="00531CE6" w:rsidRPr="00FF7683" w14:paraId="09C6535A" w14:textId="77777777" w:rsidTr="00AA3461">
        <w:trPr>
          <w:trHeight w:val="255"/>
          <w:jc w:val="center"/>
        </w:trPr>
        <w:tc>
          <w:tcPr>
            <w:tcW w:w="2268" w:type="dxa"/>
            <w:shd w:val="clear" w:color="auto" w:fill="00B050"/>
            <w:vAlign w:val="center"/>
            <w:hideMark/>
          </w:tcPr>
          <w:p w14:paraId="655FDBFE" w14:textId="77777777" w:rsidR="00531CE6" w:rsidRPr="00FF7683" w:rsidRDefault="00531CE6" w:rsidP="00614952">
            <w:pPr>
              <w:spacing w:after="0"/>
              <w:jc w:val="center"/>
              <w:rPr>
                <w:b/>
                <w:bCs/>
                <w:color w:val="FFFFFF" w:themeColor="background1"/>
                <w:sz w:val="18"/>
                <w:szCs w:val="18"/>
              </w:rPr>
            </w:pPr>
            <w:r w:rsidRPr="00FF7683">
              <w:rPr>
                <w:b/>
                <w:bCs/>
                <w:color w:val="FFFFFF" w:themeColor="background1"/>
                <w:sz w:val="18"/>
                <w:szCs w:val="18"/>
              </w:rPr>
              <w:t>Equipos</w:t>
            </w:r>
          </w:p>
        </w:tc>
        <w:tc>
          <w:tcPr>
            <w:tcW w:w="1985" w:type="dxa"/>
            <w:shd w:val="clear" w:color="auto" w:fill="00B050"/>
            <w:vAlign w:val="center"/>
            <w:hideMark/>
          </w:tcPr>
          <w:p w14:paraId="29879B95" w14:textId="65BC8C80" w:rsidR="00531CE6" w:rsidRPr="00FF7683" w:rsidRDefault="00531CE6" w:rsidP="00614952">
            <w:pPr>
              <w:spacing w:after="0"/>
              <w:jc w:val="center"/>
              <w:rPr>
                <w:b/>
                <w:bCs/>
                <w:color w:val="FFFFFF" w:themeColor="background1"/>
                <w:sz w:val="18"/>
                <w:szCs w:val="18"/>
              </w:rPr>
            </w:pPr>
            <w:r w:rsidRPr="00FF7683">
              <w:rPr>
                <w:b/>
                <w:bCs/>
                <w:color w:val="FFFFFF" w:themeColor="background1"/>
                <w:sz w:val="18"/>
                <w:szCs w:val="18"/>
              </w:rPr>
              <w:t>Consumo [</w:t>
            </w:r>
            <w:r w:rsidR="00442E09" w:rsidRPr="00FF7683">
              <w:rPr>
                <w:b/>
                <w:bCs/>
                <w:color w:val="FFFFFF" w:themeColor="background1"/>
                <w:sz w:val="18"/>
                <w:szCs w:val="18"/>
              </w:rPr>
              <w:t>gal</w:t>
            </w:r>
            <w:r w:rsidRPr="00FF7683">
              <w:rPr>
                <w:b/>
                <w:bCs/>
                <w:color w:val="FFFFFF" w:themeColor="background1"/>
                <w:sz w:val="18"/>
                <w:szCs w:val="18"/>
              </w:rPr>
              <w:t>/mes]</w:t>
            </w:r>
          </w:p>
        </w:tc>
        <w:tc>
          <w:tcPr>
            <w:tcW w:w="1984" w:type="dxa"/>
            <w:shd w:val="clear" w:color="auto" w:fill="00B050"/>
            <w:vAlign w:val="center"/>
            <w:hideMark/>
          </w:tcPr>
          <w:p w14:paraId="526863B7" w14:textId="77777777" w:rsidR="00531CE6" w:rsidRPr="00FF7683" w:rsidRDefault="00531CE6" w:rsidP="00614952">
            <w:pPr>
              <w:spacing w:after="0"/>
              <w:jc w:val="center"/>
              <w:rPr>
                <w:b/>
                <w:bCs/>
                <w:color w:val="FFFFFF" w:themeColor="background1"/>
                <w:sz w:val="18"/>
                <w:szCs w:val="18"/>
              </w:rPr>
            </w:pPr>
            <w:r w:rsidRPr="00FF7683">
              <w:rPr>
                <w:b/>
                <w:bCs/>
                <w:color w:val="FFFFFF" w:themeColor="background1"/>
                <w:sz w:val="18"/>
                <w:szCs w:val="18"/>
              </w:rPr>
              <w:t>Distribución [%]</w:t>
            </w:r>
          </w:p>
        </w:tc>
      </w:tr>
      <w:tr w:rsidR="00484CEE" w:rsidRPr="00FF7683" w14:paraId="7DCFB320" w14:textId="77777777" w:rsidTr="00AA3461">
        <w:trPr>
          <w:trHeight w:val="255"/>
          <w:jc w:val="center"/>
        </w:trPr>
        <w:tc>
          <w:tcPr>
            <w:tcW w:w="2268" w:type="dxa"/>
            <w:tcBorders>
              <w:bottom w:val="single" w:sz="4" w:space="0" w:color="auto"/>
            </w:tcBorders>
            <w:shd w:val="clear" w:color="auto" w:fill="auto"/>
            <w:hideMark/>
          </w:tcPr>
          <w:p w14:paraId="18785E71" w14:textId="7F1BF48B" w:rsidR="00484CEE" w:rsidRPr="00FF7683" w:rsidRDefault="00442E09" w:rsidP="0083238E">
            <w:pPr>
              <w:spacing w:after="0"/>
              <w:jc w:val="center"/>
              <w:rPr>
                <w:sz w:val="18"/>
                <w:szCs w:val="18"/>
              </w:rPr>
            </w:pPr>
            <w:r w:rsidRPr="00FF7683">
              <w:rPr>
                <w:sz w:val="18"/>
                <w:szCs w:val="18"/>
              </w:rPr>
              <w:t>Moto-generadores</w:t>
            </w:r>
          </w:p>
        </w:tc>
        <w:tc>
          <w:tcPr>
            <w:tcW w:w="1985" w:type="dxa"/>
            <w:tcBorders>
              <w:bottom w:val="single" w:sz="4" w:space="0" w:color="auto"/>
            </w:tcBorders>
            <w:shd w:val="clear" w:color="auto" w:fill="auto"/>
            <w:hideMark/>
          </w:tcPr>
          <w:p w14:paraId="5CCBD81C" w14:textId="41FED07F" w:rsidR="00484CEE" w:rsidRPr="00FF7683" w:rsidRDefault="00442E09" w:rsidP="0083238E">
            <w:pPr>
              <w:spacing w:after="0"/>
              <w:jc w:val="center"/>
              <w:rPr>
                <w:sz w:val="18"/>
                <w:szCs w:val="18"/>
              </w:rPr>
            </w:pPr>
            <w:r w:rsidRPr="00FF7683">
              <w:rPr>
                <w:sz w:val="18"/>
                <w:szCs w:val="18"/>
              </w:rPr>
              <w:t>400</w:t>
            </w:r>
          </w:p>
        </w:tc>
        <w:tc>
          <w:tcPr>
            <w:tcW w:w="1984" w:type="dxa"/>
            <w:tcBorders>
              <w:bottom w:val="single" w:sz="4" w:space="0" w:color="auto"/>
            </w:tcBorders>
            <w:shd w:val="clear" w:color="auto" w:fill="auto"/>
            <w:hideMark/>
          </w:tcPr>
          <w:p w14:paraId="132E99D1" w14:textId="2E9FF30C" w:rsidR="00484CEE" w:rsidRPr="00FF7683" w:rsidRDefault="00484CEE" w:rsidP="0083238E">
            <w:pPr>
              <w:spacing w:after="0"/>
              <w:jc w:val="center"/>
              <w:rPr>
                <w:sz w:val="18"/>
                <w:szCs w:val="18"/>
              </w:rPr>
            </w:pPr>
            <w:r w:rsidRPr="00FF7683">
              <w:rPr>
                <w:sz w:val="18"/>
                <w:szCs w:val="18"/>
              </w:rPr>
              <w:t>100%</w:t>
            </w:r>
          </w:p>
        </w:tc>
      </w:tr>
    </w:tbl>
    <w:p w14:paraId="595D810C" w14:textId="77777777" w:rsidR="00614952" w:rsidRPr="00FF7683" w:rsidRDefault="00614952" w:rsidP="003E11E7"/>
    <w:p w14:paraId="4FB5ED8D" w14:textId="287987DA" w:rsidR="006551DC" w:rsidRPr="00FF7683" w:rsidRDefault="00614952" w:rsidP="0083238E">
      <w:pPr>
        <w:pStyle w:val="Ttulo3"/>
        <w:spacing w:after="0"/>
      </w:pPr>
      <w:bookmarkStart w:id="65" w:name="_Toc150322937"/>
      <w:r w:rsidRPr="00FF7683">
        <w:t xml:space="preserve">3.1.3 </w:t>
      </w:r>
      <w:r w:rsidR="006551DC" w:rsidRPr="00FF7683">
        <w:t>Agua</w:t>
      </w:r>
      <w:bookmarkEnd w:id="65"/>
    </w:p>
    <w:p w14:paraId="08BABE42" w14:textId="49E59119" w:rsidR="00817971" w:rsidRPr="00FF7683" w:rsidRDefault="00C27346" w:rsidP="00817971">
      <w:pPr>
        <w:rPr>
          <w:lang w:eastAsia="es-ES"/>
        </w:rPr>
      </w:pPr>
      <w:r w:rsidRPr="00FF7683">
        <w:rPr>
          <w:lang w:eastAsia="es-ES"/>
        </w:rPr>
        <w:t>En contraste, el agua no ha sido categorizada ni segmentada según áreas específicas de uso. En su lugar, se registra un consumo total que engloba todas las aplicaciones internas del recurso hídrico.</w:t>
      </w:r>
    </w:p>
    <w:p w14:paraId="45D93160" w14:textId="4177F09D" w:rsidR="00817971" w:rsidRPr="00FF7683" w:rsidRDefault="00817971" w:rsidP="00AA3461">
      <w:pPr>
        <w:pStyle w:val="Descripcin"/>
        <w:keepNext/>
        <w:spacing w:after="0"/>
        <w:jc w:val="center"/>
        <w:rPr>
          <w:b/>
          <w:bCs/>
          <w:i w:val="0"/>
          <w:iCs w:val="0"/>
          <w:color w:val="auto"/>
        </w:rPr>
      </w:pPr>
      <w:bookmarkStart w:id="66" w:name="_Ref146180537"/>
      <w:r w:rsidRPr="00FF7683">
        <w:rPr>
          <w:b/>
          <w:bCs/>
          <w:i w:val="0"/>
          <w:iCs w:val="0"/>
          <w:color w:val="auto"/>
        </w:rPr>
        <w:t xml:space="preserve">Tabla </w:t>
      </w:r>
      <w:r w:rsidRPr="00FF7683">
        <w:rPr>
          <w:b/>
          <w:bCs/>
          <w:i w:val="0"/>
          <w:iCs w:val="0"/>
          <w:color w:val="auto"/>
        </w:rPr>
        <w:fldChar w:fldCharType="begin"/>
      </w:r>
      <w:r w:rsidRPr="00FF7683">
        <w:rPr>
          <w:b/>
          <w:bCs/>
          <w:i w:val="0"/>
          <w:iCs w:val="0"/>
          <w:color w:val="auto"/>
        </w:rPr>
        <w:instrText xml:space="preserve"> SEQ Tabla \* ARABIC </w:instrText>
      </w:r>
      <w:r w:rsidRPr="00FF7683">
        <w:rPr>
          <w:b/>
          <w:bCs/>
          <w:i w:val="0"/>
          <w:iCs w:val="0"/>
          <w:color w:val="auto"/>
        </w:rPr>
        <w:fldChar w:fldCharType="separate"/>
      </w:r>
      <w:r w:rsidR="003106F1" w:rsidRPr="00FF7683">
        <w:rPr>
          <w:b/>
          <w:bCs/>
          <w:i w:val="0"/>
          <w:iCs w:val="0"/>
          <w:noProof/>
          <w:color w:val="auto"/>
        </w:rPr>
        <w:t>6</w:t>
      </w:r>
      <w:r w:rsidRPr="00FF7683">
        <w:rPr>
          <w:b/>
          <w:bCs/>
          <w:i w:val="0"/>
          <w:iCs w:val="0"/>
          <w:noProof/>
          <w:color w:val="auto"/>
        </w:rPr>
        <w:fldChar w:fldCharType="end"/>
      </w:r>
      <w:bookmarkEnd w:id="66"/>
      <w:r w:rsidRPr="00FF7683">
        <w:rPr>
          <w:b/>
          <w:bCs/>
          <w:i w:val="0"/>
          <w:iCs w:val="0"/>
          <w:color w:val="auto"/>
        </w:rPr>
        <w:t>. Dist</w:t>
      </w:r>
      <w:r w:rsidR="00484CEE" w:rsidRPr="00FF7683">
        <w:rPr>
          <w:b/>
          <w:bCs/>
          <w:i w:val="0"/>
          <w:iCs w:val="0"/>
          <w:color w:val="auto"/>
        </w:rPr>
        <w:t>ribución del consumo de a</w:t>
      </w:r>
      <w:r w:rsidR="00621956" w:rsidRPr="00FF7683">
        <w:rPr>
          <w:b/>
          <w:bCs/>
          <w:i w:val="0"/>
          <w:iCs w:val="0"/>
          <w:color w:val="auto"/>
        </w:rPr>
        <w:t>gua en ETB sede universitaria.</w:t>
      </w:r>
    </w:p>
    <w:tbl>
      <w:tblPr>
        <w:tblW w:w="6379" w:type="dxa"/>
        <w:jc w:val="center"/>
        <w:tblCellMar>
          <w:left w:w="70" w:type="dxa"/>
          <w:right w:w="70" w:type="dxa"/>
        </w:tblCellMar>
        <w:tblLook w:val="04A0" w:firstRow="1" w:lastRow="0" w:firstColumn="1" w:lastColumn="0" w:noHBand="0" w:noVBand="1"/>
      </w:tblPr>
      <w:tblGrid>
        <w:gridCol w:w="2268"/>
        <w:gridCol w:w="2127"/>
        <w:gridCol w:w="1984"/>
      </w:tblGrid>
      <w:tr w:rsidR="00817971" w:rsidRPr="00FF7683" w14:paraId="76EAF6A7" w14:textId="77777777" w:rsidTr="00AA3461">
        <w:trPr>
          <w:trHeight w:val="255"/>
          <w:jc w:val="center"/>
        </w:trPr>
        <w:tc>
          <w:tcPr>
            <w:tcW w:w="2268" w:type="dxa"/>
            <w:shd w:val="clear" w:color="auto" w:fill="00B050"/>
            <w:vAlign w:val="center"/>
            <w:hideMark/>
          </w:tcPr>
          <w:p w14:paraId="6AB9C186" w14:textId="5E2432F0" w:rsidR="00817971" w:rsidRPr="00FF7683" w:rsidRDefault="00817971" w:rsidP="006F5434">
            <w:pPr>
              <w:spacing w:after="0"/>
              <w:jc w:val="center"/>
              <w:rPr>
                <w:b/>
                <w:bCs/>
                <w:color w:val="FFFFFF" w:themeColor="background1"/>
                <w:sz w:val="18"/>
                <w:szCs w:val="18"/>
              </w:rPr>
            </w:pPr>
            <w:r w:rsidRPr="00FF7683">
              <w:rPr>
                <w:b/>
                <w:bCs/>
                <w:color w:val="FFFFFF" w:themeColor="background1"/>
                <w:sz w:val="18"/>
                <w:szCs w:val="18"/>
              </w:rPr>
              <w:t>Equipos</w:t>
            </w:r>
            <w:r w:rsidR="00A377A4" w:rsidRPr="00FF7683">
              <w:rPr>
                <w:b/>
                <w:bCs/>
                <w:color w:val="FFFFFF" w:themeColor="background1"/>
                <w:sz w:val="18"/>
                <w:szCs w:val="18"/>
              </w:rPr>
              <w:t xml:space="preserve"> o área</w:t>
            </w:r>
          </w:p>
        </w:tc>
        <w:tc>
          <w:tcPr>
            <w:tcW w:w="2127" w:type="dxa"/>
            <w:shd w:val="clear" w:color="auto" w:fill="00B050"/>
            <w:vAlign w:val="center"/>
            <w:hideMark/>
          </w:tcPr>
          <w:p w14:paraId="73422A29" w14:textId="77777777" w:rsidR="00817971" w:rsidRPr="00FF7683" w:rsidRDefault="00817971" w:rsidP="006F5434">
            <w:pPr>
              <w:spacing w:after="0"/>
              <w:jc w:val="center"/>
              <w:rPr>
                <w:b/>
                <w:bCs/>
                <w:color w:val="FFFFFF" w:themeColor="background1"/>
                <w:sz w:val="18"/>
                <w:szCs w:val="18"/>
              </w:rPr>
            </w:pPr>
            <w:r w:rsidRPr="00FF7683">
              <w:rPr>
                <w:b/>
                <w:bCs/>
                <w:color w:val="FFFFFF" w:themeColor="background1"/>
                <w:sz w:val="18"/>
                <w:szCs w:val="18"/>
              </w:rPr>
              <w:t>Consumo [m³/mes]</w:t>
            </w:r>
          </w:p>
        </w:tc>
        <w:tc>
          <w:tcPr>
            <w:tcW w:w="1984" w:type="dxa"/>
            <w:shd w:val="clear" w:color="auto" w:fill="00B050"/>
            <w:vAlign w:val="center"/>
            <w:hideMark/>
          </w:tcPr>
          <w:p w14:paraId="4C586A18" w14:textId="77777777" w:rsidR="00817971" w:rsidRPr="00FF7683" w:rsidRDefault="00817971" w:rsidP="006F5434">
            <w:pPr>
              <w:spacing w:after="0"/>
              <w:jc w:val="center"/>
              <w:rPr>
                <w:b/>
                <w:bCs/>
                <w:color w:val="FFFFFF" w:themeColor="background1"/>
                <w:sz w:val="18"/>
                <w:szCs w:val="18"/>
              </w:rPr>
            </w:pPr>
            <w:r w:rsidRPr="00FF7683">
              <w:rPr>
                <w:b/>
                <w:bCs/>
                <w:color w:val="FFFFFF" w:themeColor="background1"/>
                <w:sz w:val="18"/>
                <w:szCs w:val="18"/>
              </w:rPr>
              <w:t>Distribución [%]</w:t>
            </w:r>
          </w:p>
        </w:tc>
      </w:tr>
      <w:tr w:rsidR="00817971" w:rsidRPr="00FF7683" w14:paraId="160FE2B6" w14:textId="77777777" w:rsidTr="00AA3461">
        <w:trPr>
          <w:trHeight w:val="255"/>
          <w:jc w:val="center"/>
        </w:trPr>
        <w:tc>
          <w:tcPr>
            <w:tcW w:w="2268" w:type="dxa"/>
            <w:tcBorders>
              <w:bottom w:val="single" w:sz="8" w:space="0" w:color="auto"/>
            </w:tcBorders>
            <w:shd w:val="clear" w:color="auto" w:fill="auto"/>
            <w:vAlign w:val="center"/>
            <w:hideMark/>
          </w:tcPr>
          <w:p w14:paraId="2F056000" w14:textId="3CFDF0C5" w:rsidR="00817971" w:rsidRPr="00FF7683" w:rsidRDefault="00817971" w:rsidP="006F5434">
            <w:pPr>
              <w:spacing w:after="0"/>
              <w:jc w:val="center"/>
              <w:rPr>
                <w:sz w:val="18"/>
                <w:szCs w:val="18"/>
              </w:rPr>
            </w:pPr>
            <w:r w:rsidRPr="00FF7683">
              <w:rPr>
                <w:sz w:val="18"/>
                <w:szCs w:val="18"/>
              </w:rPr>
              <w:t>C</w:t>
            </w:r>
            <w:r w:rsidR="00184427" w:rsidRPr="00FF7683">
              <w:rPr>
                <w:sz w:val="18"/>
                <w:szCs w:val="18"/>
              </w:rPr>
              <w:t>onsumo inter</w:t>
            </w:r>
            <w:r w:rsidR="00E2391A" w:rsidRPr="00FF7683">
              <w:rPr>
                <w:sz w:val="18"/>
                <w:szCs w:val="18"/>
              </w:rPr>
              <w:t>no</w:t>
            </w:r>
          </w:p>
        </w:tc>
        <w:tc>
          <w:tcPr>
            <w:tcW w:w="2127" w:type="dxa"/>
            <w:tcBorders>
              <w:bottom w:val="single" w:sz="8" w:space="0" w:color="auto"/>
            </w:tcBorders>
            <w:shd w:val="clear" w:color="auto" w:fill="auto"/>
            <w:vAlign w:val="center"/>
            <w:hideMark/>
          </w:tcPr>
          <w:p w14:paraId="7C40B93C" w14:textId="59F858A3" w:rsidR="00817971" w:rsidRPr="00FF7683" w:rsidRDefault="00442E09" w:rsidP="006F5434">
            <w:pPr>
              <w:spacing w:after="0"/>
              <w:jc w:val="center"/>
              <w:rPr>
                <w:sz w:val="18"/>
                <w:szCs w:val="18"/>
              </w:rPr>
            </w:pPr>
            <w:r w:rsidRPr="00FF7683">
              <w:rPr>
                <w:sz w:val="18"/>
                <w:szCs w:val="18"/>
              </w:rPr>
              <w:t>1</w:t>
            </w:r>
            <w:r w:rsidR="00E2391A" w:rsidRPr="00FF7683">
              <w:rPr>
                <w:sz w:val="18"/>
                <w:szCs w:val="18"/>
              </w:rPr>
              <w:t>.</w:t>
            </w:r>
            <w:r w:rsidRPr="00FF7683">
              <w:rPr>
                <w:sz w:val="18"/>
                <w:szCs w:val="18"/>
              </w:rPr>
              <w:t>260</w:t>
            </w:r>
          </w:p>
        </w:tc>
        <w:tc>
          <w:tcPr>
            <w:tcW w:w="1984" w:type="dxa"/>
            <w:tcBorders>
              <w:bottom w:val="single" w:sz="8" w:space="0" w:color="auto"/>
            </w:tcBorders>
            <w:shd w:val="clear" w:color="auto" w:fill="auto"/>
            <w:vAlign w:val="bottom"/>
            <w:hideMark/>
          </w:tcPr>
          <w:p w14:paraId="5A0F3FD0" w14:textId="3DF0A6CB" w:rsidR="00817971" w:rsidRPr="00FF7683" w:rsidRDefault="00E2391A" w:rsidP="006F5434">
            <w:pPr>
              <w:spacing w:after="0"/>
              <w:jc w:val="center"/>
              <w:rPr>
                <w:sz w:val="18"/>
                <w:szCs w:val="18"/>
              </w:rPr>
            </w:pPr>
            <w:r w:rsidRPr="00FF7683">
              <w:rPr>
                <w:sz w:val="18"/>
                <w:szCs w:val="18"/>
              </w:rPr>
              <w:t>100</w:t>
            </w:r>
            <w:r w:rsidR="00817971" w:rsidRPr="00FF7683">
              <w:rPr>
                <w:sz w:val="18"/>
                <w:szCs w:val="18"/>
              </w:rPr>
              <w:t>%</w:t>
            </w:r>
          </w:p>
        </w:tc>
      </w:tr>
    </w:tbl>
    <w:p w14:paraId="36590F41" w14:textId="77777777" w:rsidR="003E291F" w:rsidRPr="00FF7683" w:rsidRDefault="003E291F" w:rsidP="003E11E7">
      <w:pPr>
        <w:rPr>
          <w:lang w:eastAsia="es-ES"/>
        </w:rPr>
      </w:pPr>
    </w:p>
    <w:p w14:paraId="58B7AB40" w14:textId="3AC980C7" w:rsidR="0010325A" w:rsidRPr="00FF7683" w:rsidRDefault="0010325A" w:rsidP="003E11E7">
      <w:pPr>
        <w:rPr>
          <w:lang w:eastAsia="es-ES"/>
        </w:rPr>
      </w:pPr>
      <w:r w:rsidRPr="00FF7683">
        <w:rPr>
          <w:lang w:eastAsia="es-ES"/>
        </w:rPr>
        <w:t>Como se puede observar, no se ha elaborado un gráfico de Pareto ni para el consumo de diésel ni para el uso del agua, y esto obedece a razones sencillas. En el caso del diésel, la escasa diversidad de aplicaciones, limitándose únicamente al sistema de generación, hace que un análisis jerarquizado resulte innecesario.</w:t>
      </w:r>
    </w:p>
    <w:p w14:paraId="43E1FAF0" w14:textId="229FA17C" w:rsidR="00FF7683" w:rsidRPr="00FF7683" w:rsidRDefault="0010325A" w:rsidP="003E11E7">
      <w:pPr>
        <w:rPr>
          <w:lang w:eastAsia="es-ES"/>
        </w:rPr>
      </w:pPr>
      <w:r w:rsidRPr="00FF7683">
        <w:rPr>
          <w:lang w:eastAsia="es-ES"/>
        </w:rPr>
        <w:t>En lo que respecta al agua, la falta de una categorización detallada por áreas dificulta la identificación de los puntos donde se concentra el mayor consumo de este recurso. Esta carencia de información precisa dificulta la creación de un gráfico de Pareto efectivo. Por esta razón, se sugiere instalar medidores en zonas, áreas o equipos que se consideren los principales consumidores de agua para mejorar el control operacional de este recurso y permitir una identificación más precisa de las áreas de mayor consumo.</w:t>
      </w:r>
    </w:p>
    <w:p w14:paraId="6102DC26" w14:textId="77777777" w:rsidR="00FF7683" w:rsidRPr="00FF7683" w:rsidRDefault="00FF7683">
      <w:pPr>
        <w:spacing w:after="0"/>
        <w:jc w:val="left"/>
        <w:rPr>
          <w:lang w:eastAsia="es-ES"/>
        </w:rPr>
      </w:pPr>
      <w:r w:rsidRPr="00FF7683">
        <w:rPr>
          <w:lang w:eastAsia="es-ES"/>
        </w:rPr>
        <w:br w:type="page"/>
      </w:r>
    </w:p>
    <w:p w14:paraId="713EE9B9" w14:textId="6AFE5F5A" w:rsidR="00263D05" w:rsidRPr="00FF7683" w:rsidRDefault="00263D05" w:rsidP="00484CEE">
      <w:pPr>
        <w:pStyle w:val="Ttulo1"/>
        <w:rPr>
          <w:color w:val="129E47"/>
          <w:lang w:val="es-CO"/>
        </w:rPr>
      </w:pPr>
      <w:bookmarkStart w:id="67" w:name="_Toc150322938"/>
      <w:r w:rsidRPr="00FF7683">
        <w:rPr>
          <w:color w:val="129E47"/>
          <w:lang w:val="es-CO"/>
        </w:rPr>
        <w:t>4. línea d</w:t>
      </w:r>
      <w:r w:rsidR="001968D2" w:rsidRPr="00FF7683">
        <w:rPr>
          <w:color w:val="129E47"/>
          <w:lang w:val="es-CO"/>
        </w:rPr>
        <w:t xml:space="preserve">e base energética e indicadores </w:t>
      </w:r>
      <w:r w:rsidRPr="00FF7683">
        <w:rPr>
          <w:color w:val="129E47"/>
          <w:lang w:val="es-CO"/>
        </w:rPr>
        <w:t>de desempeño</w:t>
      </w:r>
      <w:r w:rsidR="001968D2" w:rsidRPr="00FF7683">
        <w:rPr>
          <w:color w:val="129E47"/>
          <w:lang w:val="es-CO"/>
        </w:rPr>
        <w:t xml:space="preserve"> energético</w:t>
      </w:r>
      <w:bookmarkEnd w:id="67"/>
      <w:r w:rsidR="001968D2" w:rsidRPr="00FF7683">
        <w:rPr>
          <w:color w:val="129E47"/>
          <w:lang w:val="es-CO"/>
        </w:rPr>
        <w:t xml:space="preserve"> </w:t>
      </w:r>
    </w:p>
    <w:p w14:paraId="386B6B90" w14:textId="215E149F" w:rsidR="00CE7C13" w:rsidRPr="00FF7683" w:rsidRDefault="00CE7C13" w:rsidP="00FF7683">
      <w:pPr>
        <w:spacing w:before="240"/>
      </w:pPr>
      <w:r w:rsidRPr="00FF7683">
        <w:t xml:space="preserve">La línea de base energética es una referencia que permite caracterizar el comportamiento energético de un proceso dentro del periodo base que lo representa. La línea base puede ser establecida a partir de un modelo estadístico, considerando las variables relevantes que afectan el consumo y que son no controlables (grados día, nivel de ocupación, horas de funcionamiento, etc.). Este modelo estadístico en función de las variables no controlables para el desempeño </w:t>
      </w:r>
      <w:r w:rsidR="00123B17" w:rsidRPr="00FF7683">
        <w:t>energético</w:t>
      </w:r>
      <w:r w:rsidRPr="00FF7683">
        <w:t xml:space="preserve"> permite normalizar la comparación de las variaciones de los consumos de energía, entre las condiciones reales actuales y las condiciones en que fue realizada la línea base. </w:t>
      </w:r>
    </w:p>
    <w:p w14:paraId="0C0A375A" w14:textId="77777777" w:rsidR="00CE7C13" w:rsidRPr="00FF7683" w:rsidRDefault="00CE7C13" w:rsidP="00CE7C13">
      <w:r w:rsidRPr="00FF7683">
        <w:t>Un indicador de desempeño energético – IDEn, es un valor cuantitativo o una medida del desempeño energético, tal como lo defina la organización, que permite monitorear y controlar los procesos operacionales, así como también alertar de las desviaciones, cambios o eventos inesperados que incrementen o disminuyan el desempeño energético en las áreas o procesos en las cuales es medido. Éstos pueden reflejar el desempeño en el uso, el consumo o la eficiencia.</w:t>
      </w:r>
    </w:p>
    <w:p w14:paraId="5DEF8D4F" w14:textId="18C079AA" w:rsidR="00CE7C13" w:rsidRPr="00FF7683" w:rsidRDefault="00C27346" w:rsidP="00CE7C13">
      <w:r w:rsidRPr="00FF7683">
        <w:t>El indicador de desempeño debe reflejar los cambios en el desempeño energético en relación con la línea de base energética. La comparación con el valor que se busca lograr es precisa</w:t>
      </w:r>
      <w:r w:rsidR="0010325A" w:rsidRPr="00FF7683">
        <w:t>,</w:t>
      </w:r>
      <w:r w:rsidRPr="00FF7683">
        <w:t xml:space="preserve"> cuando las diferencias se deben únicamente a los aspectos que se están evaluando, como los cambios en el consumo energético o la eficiencia de los equipos</w:t>
      </w:r>
      <w:r w:rsidR="00CE7C13" w:rsidRPr="00FF7683">
        <w:t>.</w:t>
      </w:r>
      <w:r w:rsidR="00CE7C13" w:rsidRPr="00FF7683">
        <w:tab/>
      </w:r>
    </w:p>
    <w:p w14:paraId="5B5AE02A" w14:textId="4A0D0A82" w:rsidR="00484CEE" w:rsidRPr="00FF7683" w:rsidRDefault="00484CEE" w:rsidP="00CE7C13">
      <w:r w:rsidRPr="00FF7683">
        <w:t>Considerando que el mayo</w:t>
      </w:r>
      <w:r w:rsidR="00621956" w:rsidRPr="00FF7683">
        <w:t>r USE de ETB sede universitaria</w:t>
      </w:r>
      <w:r w:rsidR="00E212BB" w:rsidRPr="00FF7683">
        <w:t xml:space="preserve"> son los equipos de comunicación y los equipos HVAC, que en conjunto representan 9</w:t>
      </w:r>
      <w:r w:rsidRPr="00FF7683">
        <w:t>1,</w:t>
      </w:r>
      <w:r w:rsidR="00E212BB" w:rsidRPr="00FF7683">
        <w:t>2</w:t>
      </w:r>
      <w:r w:rsidRPr="00FF7683">
        <w:t>2% del consumo de la edificación, las variables relevantes que no son controlables se considera que son: horas de uso de la edificación y ocupación de personas del edificio, la cual se reporta</w:t>
      </w:r>
      <w:r w:rsidR="00E212BB" w:rsidRPr="00FF7683">
        <w:t xml:space="preserve"> tiene un flujo promedio de 176</w:t>
      </w:r>
      <w:r w:rsidRPr="00FF7683">
        <w:t xml:space="preserve"> personas/día. Por lo tanto, se propone un modelo basado en datos para la construcción de la línea de base energética tomando en cuenta que actualmente se dispone de datos mensuales recolectados a partir de las facturas de comercializadores.</w:t>
      </w:r>
    </w:p>
    <w:p w14:paraId="7E07EFC4" w14:textId="4856A3E4" w:rsidR="00CD4120" w:rsidRPr="00FF7683" w:rsidRDefault="00484CEE" w:rsidP="00484CEE">
      <w:r w:rsidRPr="00FF7683">
        <w:t>Se calcula el promedio de consumo de energía mensual a partir de los datos históricos de cada mes en diferentes años como se observa en la ecuación (1):</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3"/>
      </w:tblGrid>
      <w:tr w:rsidR="002C1305" w:rsidRPr="00FF7683" w14:paraId="1D056EAE" w14:textId="77777777">
        <w:tc>
          <w:tcPr>
            <w:tcW w:w="7933" w:type="dxa"/>
          </w:tcPr>
          <w:p w14:paraId="7F5C0FE3" w14:textId="77777777" w:rsidR="002C1305" w:rsidRPr="00FF7683" w:rsidRDefault="00803CC7">
            <w:pPr>
              <w:pStyle w:val="Sinespaciado"/>
              <w:spacing w:line="276" w:lineRule="auto"/>
              <w:rPr>
                <w:lang w:val="es-CO"/>
              </w:rPr>
            </w:pPr>
            <m:oMathPara>
              <m:oMath>
                <m:sSub>
                  <m:sSubPr>
                    <m:ctrlPr>
                      <w:rPr>
                        <w:rFonts w:ascii="Cambria Math" w:eastAsiaTheme="minorEastAsia" w:hAnsi="Cambria Math"/>
                        <w:i/>
                        <w:lang w:val="es-CO"/>
                      </w:rPr>
                    </m:ctrlPr>
                  </m:sSubPr>
                  <m:e>
                    <m:r>
                      <w:rPr>
                        <w:rFonts w:ascii="Cambria Math" w:eastAsiaTheme="minorEastAsia" w:hAnsi="Cambria Math"/>
                        <w:lang w:val="es-CO"/>
                      </w:rPr>
                      <m:t>E</m:t>
                    </m:r>
                  </m:e>
                  <m:sub>
                    <m:r>
                      <w:rPr>
                        <w:rFonts w:ascii="Cambria Math" w:eastAsiaTheme="minorEastAsia" w:hAnsi="Cambria Math"/>
                        <w:lang w:val="es-CO"/>
                      </w:rPr>
                      <m:t>Base_mes</m:t>
                    </m:r>
                  </m:sub>
                </m:sSub>
                <m:r>
                  <w:rPr>
                    <w:rFonts w:ascii="Cambria Math" w:eastAsiaTheme="minorEastAsia" w:hAnsi="Cambria Math"/>
                    <w:lang w:val="es-CO"/>
                  </w:rPr>
                  <m:t>=</m:t>
                </m:r>
                <m:sSub>
                  <m:sSubPr>
                    <m:ctrlPr>
                      <w:rPr>
                        <w:rFonts w:ascii="Cambria Math" w:hAnsi="Cambria Math"/>
                        <w:i/>
                        <w:lang w:val="es-CO"/>
                      </w:rPr>
                    </m:ctrlPr>
                  </m:sSubPr>
                  <m:e>
                    <m:acc>
                      <m:accPr>
                        <m:chr m:val="̅"/>
                        <m:ctrlPr>
                          <w:rPr>
                            <w:rFonts w:ascii="Cambria Math" w:hAnsi="Cambria Math"/>
                            <w:i/>
                            <w:lang w:val="es-CO"/>
                          </w:rPr>
                        </m:ctrlPr>
                      </m:accPr>
                      <m:e>
                        <m:r>
                          <w:rPr>
                            <w:rFonts w:ascii="Cambria Math" w:hAnsi="Cambria Math"/>
                            <w:lang w:val="es-CO"/>
                          </w:rPr>
                          <m:t>E</m:t>
                        </m:r>
                      </m:e>
                    </m:acc>
                  </m:e>
                  <m:sub>
                    <m:r>
                      <w:rPr>
                        <w:rFonts w:ascii="Cambria Math" w:hAnsi="Cambria Math"/>
                        <w:lang w:val="es-CO"/>
                      </w:rPr>
                      <m:t>mes_i</m:t>
                    </m:r>
                  </m:sub>
                </m:sSub>
              </m:oMath>
            </m:oMathPara>
          </w:p>
        </w:tc>
        <w:tc>
          <w:tcPr>
            <w:tcW w:w="703" w:type="dxa"/>
          </w:tcPr>
          <w:p w14:paraId="09DA769F" w14:textId="77777777" w:rsidR="002C1305" w:rsidRPr="00FF7683" w:rsidRDefault="002C1305">
            <w:pPr>
              <w:pStyle w:val="Sinespaciado"/>
              <w:spacing w:line="276" w:lineRule="auto"/>
              <w:jc w:val="right"/>
              <w:rPr>
                <w:lang w:val="es-CO"/>
              </w:rPr>
            </w:pPr>
            <w:r w:rsidRPr="00FF7683">
              <w:rPr>
                <w:sz w:val="20"/>
                <w:lang w:val="es-CO"/>
              </w:rPr>
              <w:t>(1)</w:t>
            </w:r>
          </w:p>
        </w:tc>
      </w:tr>
    </w:tbl>
    <w:p w14:paraId="4F944306" w14:textId="729CF5AB" w:rsidR="00263D05" w:rsidRDefault="00484CEE" w:rsidP="00CD4120">
      <w:r w:rsidRPr="00FF7683">
        <w:t>D</w:t>
      </w:r>
      <w:r w:rsidR="00CD4120" w:rsidRPr="00FF7683">
        <w:t xml:space="preserve">onde, E_(Base_mes) es la energía base calculada para un mes en particular y E </w:t>
      </w:r>
      <w:r w:rsidR="00CD4120" w:rsidRPr="00FF7683">
        <w:rPr>
          <w:rFonts w:ascii="Times New Roman" w:hAnsi="Times New Roman" w:cs="Times New Roman"/>
        </w:rPr>
        <w:t>̅</w:t>
      </w:r>
      <w:r w:rsidR="00CD4120" w:rsidRPr="00FF7683">
        <w:t>_(mes_i) es el promedio de los consumos de energ</w:t>
      </w:r>
      <w:r w:rsidR="00CD4120" w:rsidRPr="00FF7683">
        <w:rPr>
          <w:rFonts w:cs="Barlow"/>
        </w:rPr>
        <w:t>í</w:t>
      </w:r>
      <w:r w:rsidR="00CD4120" w:rsidRPr="00FF7683">
        <w:t>a del mes indicado para diferentes a</w:t>
      </w:r>
      <w:r w:rsidR="00CD4120" w:rsidRPr="00FF7683">
        <w:rPr>
          <w:rFonts w:cs="Barlow"/>
        </w:rPr>
        <w:t>ñ</w:t>
      </w:r>
      <w:r w:rsidR="00CD4120" w:rsidRPr="00FF7683">
        <w:t>os, por lo que, para cada mes, se tendr</w:t>
      </w:r>
      <w:r w:rsidR="00CD4120" w:rsidRPr="00FF7683">
        <w:rPr>
          <w:rFonts w:cs="Barlow"/>
        </w:rPr>
        <w:t>á</w:t>
      </w:r>
      <w:r w:rsidR="00CD4120" w:rsidRPr="00FF7683">
        <w:t xml:space="preserve"> una E_Base diferente con el prop</w:t>
      </w:r>
      <w:r w:rsidR="00CD4120" w:rsidRPr="00FF7683">
        <w:rPr>
          <w:rFonts w:cs="Barlow"/>
        </w:rPr>
        <w:t>ó</w:t>
      </w:r>
      <w:r w:rsidR="00CD4120" w:rsidRPr="00FF7683">
        <w:t>sito de normalizar las condiciones de funcionamiento de la edificaci</w:t>
      </w:r>
      <w:r w:rsidR="00CD4120" w:rsidRPr="00FF7683">
        <w:rPr>
          <w:rFonts w:cs="Barlow"/>
        </w:rPr>
        <w:t>ó</w:t>
      </w:r>
      <w:r w:rsidR="00CD4120" w:rsidRPr="00FF7683">
        <w:t>n que pueden variar mes a mes.</w:t>
      </w:r>
    </w:p>
    <w:p w14:paraId="3B2BE1E3" w14:textId="77777777" w:rsidR="003E11E7" w:rsidRPr="00FF7683" w:rsidRDefault="003E11E7" w:rsidP="00CD4120"/>
    <w:p w14:paraId="19C824D8" w14:textId="6C5F5160" w:rsidR="00985C42" w:rsidRPr="00FF7683" w:rsidRDefault="00985C42" w:rsidP="00985C42">
      <w:pPr>
        <w:pStyle w:val="Ttulo3"/>
        <w:rPr>
          <w:rFonts w:asciiTheme="minorHAnsi" w:hAnsiTheme="minorHAnsi"/>
        </w:rPr>
      </w:pPr>
      <w:bookmarkStart w:id="68" w:name="_Toc150322939"/>
      <w:r w:rsidRPr="00FF7683">
        <w:t xml:space="preserve">4.1 </w:t>
      </w:r>
      <w:r w:rsidR="00653F29" w:rsidRPr="00FF7683">
        <w:t>Línea</w:t>
      </w:r>
      <w:r w:rsidR="00C72376" w:rsidRPr="00FF7683">
        <w:t xml:space="preserve"> de base </w:t>
      </w:r>
      <w:r w:rsidR="00E736C8" w:rsidRPr="00FF7683">
        <w:t xml:space="preserve">y línea de meta </w:t>
      </w:r>
      <w:r w:rsidR="00C72376" w:rsidRPr="00FF7683">
        <w:t>energética – Energía Eléctrica</w:t>
      </w:r>
      <w:bookmarkEnd w:id="68"/>
    </w:p>
    <w:p w14:paraId="7E5E893D" w14:textId="020912BC" w:rsidR="00C27346" w:rsidRPr="00FF7683" w:rsidRDefault="00C27346" w:rsidP="00C27346">
      <w:r w:rsidRPr="00FF7683">
        <w:t xml:space="preserve">Para ETB sede universitaria, se cuentan con registros de consumo desde enero de 2022 hasta diciembre del mismo año, como se muestra en la sección 3.2, </w:t>
      </w:r>
      <w:r w:rsidRPr="00FF7683">
        <w:fldChar w:fldCharType="begin"/>
      </w:r>
      <w:r w:rsidRPr="00FF7683">
        <w:instrText xml:space="preserve"> REF _Ref149735478 \h  \* MERGEFORMAT </w:instrText>
      </w:r>
      <w:r w:rsidRPr="00FF7683">
        <w:fldChar w:fldCharType="separate"/>
      </w:r>
      <w:r w:rsidRPr="00FF7683">
        <w:rPr>
          <w:color w:val="auto"/>
        </w:rPr>
        <w:t xml:space="preserve">Tabla </w:t>
      </w:r>
      <w:r w:rsidRPr="00FF7683">
        <w:rPr>
          <w:noProof/>
          <w:color w:val="auto"/>
        </w:rPr>
        <w:t>3</w:t>
      </w:r>
      <w:r w:rsidRPr="00FF7683">
        <w:fldChar w:fldCharType="end"/>
      </w:r>
      <w:r w:rsidRPr="00FF7683">
        <w:t>. Por este motivo, no es posible calcular la línea base utilizando el promedio mediante la ecuación (1) debido a que solo se dispone de un año de datos. Por lo tanto, se tomará el año 2022 como el periodo base. Para establecer la línea de meta, se consideraron todos los puntos que estuvieran por debajo del promedio aplicado a todos los datos; luego, se calcularon los promedios y se determinó el potencial de ahorro.</w:t>
      </w:r>
    </w:p>
    <w:p w14:paraId="693B0F55" w14:textId="5338E580" w:rsidR="00985C42" w:rsidRPr="00FF7683" w:rsidRDefault="00C27346" w:rsidP="00C27346">
      <w:r w:rsidRPr="00FF7683">
        <w:t xml:space="preserve">En la </w:t>
      </w:r>
      <w:r w:rsidRPr="00FF7683">
        <w:fldChar w:fldCharType="begin"/>
      </w:r>
      <w:r w:rsidRPr="00FF7683">
        <w:instrText xml:space="preserve"> REF _Ref146529391 \h  \* MERGEFORMAT </w:instrText>
      </w:r>
      <w:r w:rsidRPr="00FF7683">
        <w:fldChar w:fldCharType="separate"/>
      </w:r>
      <w:r w:rsidRPr="00FF7683">
        <w:rPr>
          <w:bCs/>
          <w:iCs/>
          <w:color w:val="auto"/>
        </w:rPr>
        <w:t xml:space="preserve">Figura </w:t>
      </w:r>
      <w:r w:rsidRPr="00FF7683">
        <w:rPr>
          <w:bCs/>
          <w:iCs/>
          <w:noProof/>
          <w:color w:val="auto"/>
        </w:rPr>
        <w:t>8</w:t>
      </w:r>
      <w:r w:rsidRPr="00FF7683">
        <w:fldChar w:fldCharType="end"/>
      </w:r>
      <w:r w:rsidRPr="00FF7683">
        <w:t>, se presenta la línea de base y la línea de meta del consumo de energía eléctrica para ETB sede universitaria. En esta figura, se observa que los menores niveles de consumo se registran en los meses de febrero y noviembre, mientras que los niveles más altos de consumo se presentan en los meses de enero, marzo y mayo.</w:t>
      </w:r>
    </w:p>
    <w:p w14:paraId="7E054AE8" w14:textId="62AD6A36" w:rsidR="0050112F" w:rsidRPr="00FF7683" w:rsidRDefault="006D2D83" w:rsidP="00AA3461">
      <w:pPr>
        <w:keepNext/>
        <w:spacing w:after="0"/>
        <w:jc w:val="center"/>
      </w:pPr>
      <w:r w:rsidRPr="00FF7683">
        <w:rPr>
          <w:noProof/>
          <w:lang w:eastAsia="es-CO"/>
        </w:rPr>
        <w:drawing>
          <wp:inline distT="0" distB="0" distL="0" distR="0" wp14:anchorId="424949CA" wp14:editId="0844BB50">
            <wp:extent cx="4395481" cy="2200275"/>
            <wp:effectExtent l="0" t="0" r="508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23476" cy="2214289"/>
                    </a:xfrm>
                    <a:prstGeom prst="rect">
                      <a:avLst/>
                    </a:prstGeom>
                    <a:noFill/>
                  </pic:spPr>
                </pic:pic>
              </a:graphicData>
            </a:graphic>
          </wp:inline>
        </w:drawing>
      </w:r>
    </w:p>
    <w:p w14:paraId="6890EBB9" w14:textId="67AB2D75" w:rsidR="003E336F" w:rsidRPr="00FF7683" w:rsidRDefault="0050112F" w:rsidP="00AA3461">
      <w:pPr>
        <w:pStyle w:val="Descripcin"/>
        <w:spacing w:after="0"/>
        <w:jc w:val="center"/>
        <w:rPr>
          <w:b/>
          <w:bCs/>
          <w:i w:val="0"/>
          <w:iCs w:val="0"/>
          <w:color w:val="auto"/>
        </w:rPr>
      </w:pPr>
      <w:bookmarkStart w:id="69" w:name="_Ref146529391"/>
      <w:r w:rsidRPr="00FF7683">
        <w:rPr>
          <w:b/>
          <w:bCs/>
          <w:i w:val="0"/>
          <w:iCs w:val="0"/>
          <w:color w:val="auto"/>
        </w:rPr>
        <w:t xml:space="preserve">Figura </w:t>
      </w:r>
      <w:r w:rsidRPr="00FF7683">
        <w:rPr>
          <w:b/>
          <w:bCs/>
          <w:i w:val="0"/>
          <w:iCs w:val="0"/>
          <w:color w:val="auto"/>
        </w:rPr>
        <w:fldChar w:fldCharType="begin"/>
      </w:r>
      <w:r w:rsidRPr="00FF7683">
        <w:rPr>
          <w:b/>
          <w:bCs/>
          <w:i w:val="0"/>
          <w:iCs w:val="0"/>
          <w:color w:val="auto"/>
        </w:rPr>
        <w:instrText xml:space="preserve"> SEQ Figura \* ARABIC </w:instrText>
      </w:r>
      <w:r w:rsidRPr="00FF7683">
        <w:rPr>
          <w:b/>
          <w:bCs/>
          <w:i w:val="0"/>
          <w:iCs w:val="0"/>
          <w:color w:val="auto"/>
        </w:rPr>
        <w:fldChar w:fldCharType="separate"/>
      </w:r>
      <w:r w:rsidR="002F5ED3" w:rsidRPr="00FF7683">
        <w:rPr>
          <w:b/>
          <w:bCs/>
          <w:i w:val="0"/>
          <w:iCs w:val="0"/>
          <w:noProof/>
          <w:color w:val="auto"/>
        </w:rPr>
        <w:t>8</w:t>
      </w:r>
      <w:r w:rsidRPr="00FF7683">
        <w:rPr>
          <w:b/>
          <w:bCs/>
          <w:i w:val="0"/>
          <w:iCs w:val="0"/>
          <w:color w:val="auto"/>
        </w:rPr>
        <w:fldChar w:fldCharType="end"/>
      </w:r>
      <w:bookmarkEnd w:id="69"/>
      <w:r w:rsidRPr="00FF7683">
        <w:rPr>
          <w:b/>
          <w:bCs/>
          <w:i w:val="0"/>
          <w:iCs w:val="0"/>
          <w:color w:val="auto"/>
        </w:rPr>
        <w:t xml:space="preserve">. </w:t>
      </w:r>
      <w:r w:rsidR="00A74C4C" w:rsidRPr="00FF7683">
        <w:rPr>
          <w:b/>
          <w:bCs/>
          <w:i w:val="0"/>
          <w:iCs w:val="0"/>
          <w:color w:val="auto"/>
        </w:rPr>
        <w:t>Línea</w:t>
      </w:r>
      <w:r w:rsidRPr="00FF7683">
        <w:rPr>
          <w:b/>
          <w:bCs/>
          <w:i w:val="0"/>
          <w:iCs w:val="0"/>
          <w:color w:val="auto"/>
        </w:rPr>
        <w:t xml:space="preserve"> de base de energía el</w:t>
      </w:r>
      <w:r w:rsidR="00484CEE" w:rsidRPr="00FF7683">
        <w:rPr>
          <w:b/>
          <w:bCs/>
          <w:i w:val="0"/>
          <w:iCs w:val="0"/>
          <w:color w:val="auto"/>
        </w:rPr>
        <w:t>éctric</w:t>
      </w:r>
      <w:r w:rsidR="00621956" w:rsidRPr="00FF7683">
        <w:rPr>
          <w:b/>
          <w:bCs/>
          <w:i w:val="0"/>
          <w:iCs w:val="0"/>
          <w:color w:val="auto"/>
        </w:rPr>
        <w:t>a para ETB sede Universitaria</w:t>
      </w:r>
    </w:p>
    <w:p w14:paraId="090E8C8B" w14:textId="77777777" w:rsidR="006D6F8B" w:rsidRPr="00FF7683" w:rsidRDefault="006D6F8B" w:rsidP="006D6F8B"/>
    <w:p w14:paraId="4D5D58A3" w14:textId="77777777" w:rsidR="00964941" w:rsidRPr="00FF7683" w:rsidRDefault="00964941" w:rsidP="00964941">
      <w:pPr>
        <w:ind w:right="-23"/>
      </w:pPr>
      <w:r w:rsidRPr="00FF7683">
        <w:t>La comparación del consumo promedio base y el consumo promedio meta permite calcular el potencial de ahorro de consumo alcanzable por acciones operacionales y de mantenimiento.</w:t>
      </w:r>
    </w:p>
    <w:p w14:paraId="111E54C9" w14:textId="77777777" w:rsidR="00964941" w:rsidRPr="00FF7683" w:rsidRDefault="00964941" w:rsidP="00964941">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Energía base-Energía meta</m:t>
              </m:r>
            </m:e>
          </m:d>
        </m:oMath>
      </m:oMathPara>
    </w:p>
    <w:p w14:paraId="53A76841" w14:textId="57185046" w:rsidR="00964941" w:rsidRPr="00FF7683" w:rsidRDefault="00964941" w:rsidP="00964941">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421.872-409.153</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58575928" w14:textId="0BFF3514" w:rsidR="00964941" w:rsidRPr="00FF7683" w:rsidRDefault="00964941" w:rsidP="00964941">
      <w:pPr>
        <w:spacing w:after="0"/>
        <w:ind w:right="-590"/>
      </w:pPr>
      <m:oMathPara>
        <m:oMath>
          <m:r>
            <w:rPr>
              <w:rFonts w:ascii="Cambria Math" w:hAnsi="Cambria Math"/>
            </w:rPr>
            <m:t xml:space="preserve">Potencial de ahorro=12.719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74DF03F8" w14:textId="77777777" w:rsidR="00C27346" w:rsidRPr="00FF7683" w:rsidRDefault="00C27346" w:rsidP="00C27346">
      <w:pPr>
        <w:spacing w:after="0"/>
      </w:pPr>
    </w:p>
    <w:p w14:paraId="6BB81052" w14:textId="032CA37E" w:rsidR="00964941" w:rsidRDefault="00C27346" w:rsidP="006D6F8B">
      <w:r w:rsidRPr="00FF7683">
        <w:t xml:space="preserve">El potencial de ahorro por acciones de operación y mantenimiento a través del control operacional se calcula en 12.719 kWh/mes, lo que equivale al </w:t>
      </w:r>
      <w:r w:rsidRPr="00FF7683">
        <w:rPr>
          <w:b/>
        </w:rPr>
        <w:t>3,01%</w:t>
      </w:r>
      <w:r w:rsidRPr="00FF7683">
        <w:t xml:space="preserve"> con respecto al consumo promedio en el periodo base. Esto se traduce en beneficios económicos estimados de </w:t>
      </w:r>
      <w:r w:rsidR="006875F3">
        <w:t xml:space="preserve">$ </w:t>
      </w:r>
      <w:r w:rsidRPr="00FF7683">
        <w:t xml:space="preserve">8.194.110 COP al mes y beneficios ambientales de aproximadamente </w:t>
      </w:r>
      <w:r w:rsidR="006875F3" w:rsidRPr="006875F3">
        <w:t>4.973</w:t>
      </w:r>
      <w:r w:rsidRPr="006875F3">
        <w:t xml:space="preserve"> kgCO</w:t>
      </w:r>
      <w:r w:rsidRPr="006875F3">
        <w:rPr>
          <w:vertAlign w:val="subscript"/>
        </w:rPr>
        <w:t>2</w:t>
      </w:r>
      <w:r w:rsidRPr="006875F3">
        <w:t>_eq al mes.</w:t>
      </w:r>
    </w:p>
    <w:p w14:paraId="270EAEC1" w14:textId="77777777" w:rsidR="003E11E7" w:rsidRPr="00FF7683" w:rsidRDefault="003E11E7" w:rsidP="006D6F8B">
      <w:pPr>
        <w:rPr>
          <w:bCs/>
        </w:rPr>
      </w:pPr>
    </w:p>
    <w:p w14:paraId="7C757019" w14:textId="2111A1D7" w:rsidR="00653F29" w:rsidRPr="00FF7683" w:rsidRDefault="00653F29" w:rsidP="00653F29">
      <w:pPr>
        <w:pStyle w:val="Ttulo3"/>
        <w:rPr>
          <w:rFonts w:asciiTheme="minorHAnsi" w:hAnsiTheme="minorHAnsi"/>
        </w:rPr>
      </w:pPr>
      <w:bookmarkStart w:id="70" w:name="_Toc150322940"/>
      <w:r w:rsidRPr="00FF7683">
        <w:t>4.2 Indicadores de desempeño – Energía Eléctrica</w:t>
      </w:r>
      <w:bookmarkEnd w:id="70"/>
    </w:p>
    <w:p w14:paraId="7C6B9552" w14:textId="4D1F76F9" w:rsidR="007A0E77" w:rsidRPr="00FF7683" w:rsidRDefault="00C27346" w:rsidP="00E96F26">
      <w:r w:rsidRPr="00FF7683">
        <w:t xml:space="preserve">La Guía de Construcción Sostenible, en el marco de la Resolución 549 de 2015 del Ministerio de Vivienda, establece indicadores base para medir la mejora del consumo de energía eléctrica, como se muestra en la </w:t>
      </w:r>
      <w:r w:rsidRPr="00FF7683">
        <w:fldChar w:fldCharType="begin"/>
      </w:r>
      <w:r w:rsidRPr="00FF7683">
        <w:instrText xml:space="preserve"> REF _Ref146529767 \h  \* MERGEFORMAT </w:instrText>
      </w:r>
      <w:r w:rsidRPr="00FF7683">
        <w:fldChar w:fldCharType="separate"/>
      </w:r>
      <w:r w:rsidRPr="00FF7683">
        <w:rPr>
          <w:bCs/>
          <w:iCs/>
          <w:color w:val="auto"/>
        </w:rPr>
        <w:t xml:space="preserve">Tabla </w:t>
      </w:r>
      <w:r w:rsidRPr="00FF7683">
        <w:rPr>
          <w:bCs/>
          <w:iCs/>
          <w:noProof/>
          <w:color w:val="auto"/>
        </w:rPr>
        <w:t>8</w:t>
      </w:r>
      <w:r w:rsidRPr="00FF7683">
        <w:fldChar w:fldCharType="end"/>
      </w:r>
      <w:r w:rsidRPr="00FF7683">
        <w:t>. ETB sede universitaria se clasifica en la categoría de oficinas. A continuación, se proponen los siguientes indicadores de desempeño para ETB sede universitaria</w:t>
      </w:r>
      <w:r w:rsidR="00E96F26" w:rsidRPr="00FF7683">
        <w:t>:</w:t>
      </w:r>
    </w:p>
    <w:tbl>
      <w:tblPr>
        <w:tblStyle w:val="Tablaconcuadrcula"/>
        <w:tblW w:w="63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1"/>
        <w:gridCol w:w="3694"/>
        <w:gridCol w:w="568"/>
      </w:tblGrid>
      <w:tr w:rsidR="009267A0" w:rsidRPr="00FF7683" w14:paraId="66BE9BB4" w14:textId="77777777" w:rsidTr="00E736C8">
        <w:trPr>
          <w:trHeight w:val="752"/>
        </w:trPr>
        <w:tc>
          <w:tcPr>
            <w:tcW w:w="2131" w:type="dxa"/>
            <w:vAlign w:val="center"/>
          </w:tcPr>
          <w:p w14:paraId="221294C6" w14:textId="77777777" w:rsidR="009267A0" w:rsidRPr="00FF7683" w:rsidRDefault="009267A0" w:rsidP="006D6F8B">
            <w:pPr>
              <w:spacing w:after="0" w:line="276" w:lineRule="auto"/>
              <w:jc w:val="left"/>
              <w:rPr>
                <w:szCs w:val="22"/>
              </w:rPr>
            </w:pPr>
            <w:r w:rsidRPr="00FF7683">
              <w:rPr>
                <w:szCs w:val="22"/>
              </w:rPr>
              <w:t>Indicador de consumo [kWh/año/m</w:t>
            </w:r>
            <w:r w:rsidRPr="00FF7683">
              <w:rPr>
                <w:szCs w:val="22"/>
                <w:vertAlign w:val="superscript"/>
              </w:rPr>
              <w:t>2]</w:t>
            </w:r>
          </w:p>
        </w:tc>
        <w:tc>
          <w:tcPr>
            <w:tcW w:w="3694" w:type="dxa"/>
          </w:tcPr>
          <w:p w14:paraId="3DE22607" w14:textId="77777777" w:rsidR="009267A0" w:rsidRPr="00FF7683" w:rsidRDefault="009267A0" w:rsidP="006D6F8B">
            <w:pPr>
              <w:spacing w:after="0" w:line="276" w:lineRule="auto"/>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EE</m:t>
                    </m:r>
                  </m:sub>
                </m:sSub>
                <m:r>
                  <w:rPr>
                    <w:rFonts w:ascii="Cambria Math" w:hAnsi="Cambria Math"/>
                    <w:szCs w:val="22"/>
                  </w:rPr>
                  <m:t>=</m:t>
                </m:r>
                <m:f>
                  <m:fPr>
                    <m:ctrlPr>
                      <w:rPr>
                        <w:rFonts w:ascii="Cambria Math" w:hAnsi="Cambria Math"/>
                        <w:i/>
                        <w:szCs w:val="22"/>
                      </w:rPr>
                    </m:ctrlPr>
                  </m:fPr>
                  <m:num>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año</m:t>
                        </m:r>
                      </m:sub>
                    </m:sSub>
                    <m:r>
                      <w:rPr>
                        <w:rFonts w:ascii="Cambria Math" w:hAnsi="Cambria Math"/>
                        <w:szCs w:val="22"/>
                      </w:rPr>
                      <m:t>[</m:t>
                    </m:r>
                    <m:f>
                      <m:fPr>
                        <m:ctrlPr>
                          <w:rPr>
                            <w:rFonts w:ascii="Cambria Math" w:hAnsi="Cambria Math"/>
                            <w:i/>
                            <w:szCs w:val="22"/>
                          </w:rPr>
                        </m:ctrlPr>
                      </m:fPr>
                      <m:num>
                        <m:r>
                          <w:rPr>
                            <w:rFonts w:ascii="Cambria Math" w:hAnsi="Cambria Math"/>
                            <w:szCs w:val="22"/>
                          </w:rPr>
                          <m:t>kWh</m:t>
                        </m:r>
                      </m:num>
                      <m:den>
                        <m:r>
                          <w:rPr>
                            <w:rFonts w:ascii="Cambria Math" w:hAnsi="Cambria Math"/>
                            <w:szCs w:val="22"/>
                          </w:rPr>
                          <m:t>año</m:t>
                        </m:r>
                      </m:den>
                    </m:f>
                    <m:r>
                      <w:rPr>
                        <w:rFonts w:ascii="Cambria Math" w:hAnsi="Cambria Math"/>
                        <w:szCs w:val="22"/>
                      </w:rPr>
                      <m:t>]</m:t>
                    </m:r>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68" w:type="dxa"/>
            <w:vAlign w:val="center"/>
          </w:tcPr>
          <w:p w14:paraId="27D9B9EE" w14:textId="77777777" w:rsidR="009267A0" w:rsidRPr="00FF7683" w:rsidRDefault="009267A0" w:rsidP="006D6F8B">
            <w:pPr>
              <w:spacing w:after="0" w:line="276" w:lineRule="auto"/>
              <w:rPr>
                <w:szCs w:val="22"/>
              </w:rPr>
            </w:pPr>
            <w:r w:rsidRPr="00FF7683">
              <w:rPr>
                <w:szCs w:val="22"/>
              </w:rPr>
              <w:t>(2)</w:t>
            </w:r>
          </w:p>
        </w:tc>
      </w:tr>
      <w:tr w:rsidR="009267A0" w:rsidRPr="00FF7683" w14:paraId="26658B14" w14:textId="77777777" w:rsidTr="00E736C8">
        <w:trPr>
          <w:trHeight w:val="752"/>
        </w:trPr>
        <w:tc>
          <w:tcPr>
            <w:tcW w:w="2131" w:type="dxa"/>
            <w:vAlign w:val="center"/>
          </w:tcPr>
          <w:p w14:paraId="5591B11E" w14:textId="77777777" w:rsidR="009267A0" w:rsidRPr="00FF7683" w:rsidRDefault="009267A0" w:rsidP="006D6F8B">
            <w:pPr>
              <w:spacing w:after="0" w:line="276" w:lineRule="auto"/>
              <w:jc w:val="left"/>
              <w:rPr>
                <w:szCs w:val="22"/>
              </w:rPr>
            </w:pPr>
            <w:r w:rsidRPr="00FF7683">
              <w:rPr>
                <w:szCs w:val="22"/>
              </w:rPr>
              <w:t>Desempeño de energía eléctrica [kWh/mes]</w:t>
            </w:r>
          </w:p>
        </w:tc>
        <w:tc>
          <w:tcPr>
            <w:tcW w:w="3694" w:type="dxa"/>
          </w:tcPr>
          <w:p w14:paraId="51449DA5" w14:textId="77777777" w:rsidR="009267A0" w:rsidRPr="00FF7683" w:rsidRDefault="009267A0" w:rsidP="006D6F8B">
            <w:pPr>
              <w:spacing w:after="0" w:line="276"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f>
                  <m:fPr>
                    <m:ctrlPr>
                      <w:rPr>
                        <w:rFonts w:ascii="Cambria Math" w:hAnsi="Cambria Math"/>
                        <w:i/>
                        <w:szCs w:val="22"/>
                        <w:lang w:eastAsia="en-US"/>
                      </w:rPr>
                    </m:ctrlPr>
                  </m:fPr>
                  <m:num>
                    <m:r>
                      <w:rPr>
                        <w:rFonts w:ascii="Cambria Math" w:hAnsi="Cambria Math"/>
                        <w:szCs w:val="22"/>
                        <w:lang w:eastAsia="en-US"/>
                      </w:rPr>
                      <m:t>kWh</m:t>
                    </m:r>
                  </m:num>
                  <m:den>
                    <m:r>
                      <w:rPr>
                        <w:rFonts w:ascii="Cambria Math" w:hAnsi="Cambria Math"/>
                        <w:szCs w:val="22"/>
                        <w:lang w:eastAsia="en-US"/>
                      </w:rPr>
                      <m:t>mes</m:t>
                    </m:r>
                  </m:den>
                </m:f>
                <m:r>
                  <w:rPr>
                    <w:rFonts w:ascii="Cambria Math" w:hAnsi="Cambria Math"/>
                    <w:szCs w:val="22"/>
                    <w:lang w:eastAsia="en-US"/>
                  </w:rPr>
                  <m:t>]</m:t>
                </m:r>
              </m:oMath>
            </m:oMathPara>
          </w:p>
        </w:tc>
        <w:tc>
          <w:tcPr>
            <w:tcW w:w="568" w:type="dxa"/>
            <w:vAlign w:val="center"/>
          </w:tcPr>
          <w:p w14:paraId="5060A34C" w14:textId="77777777" w:rsidR="009267A0" w:rsidRPr="00FF7683" w:rsidRDefault="009267A0" w:rsidP="006D6F8B">
            <w:pPr>
              <w:spacing w:after="0" w:line="276" w:lineRule="auto"/>
              <w:rPr>
                <w:szCs w:val="22"/>
              </w:rPr>
            </w:pPr>
            <w:r w:rsidRPr="00FF7683">
              <w:rPr>
                <w:szCs w:val="22"/>
              </w:rPr>
              <w:t>(3)</w:t>
            </w:r>
          </w:p>
        </w:tc>
      </w:tr>
      <w:tr w:rsidR="009267A0" w:rsidRPr="00FF7683" w14:paraId="54AC1FB1" w14:textId="77777777" w:rsidTr="00E736C8">
        <w:trPr>
          <w:trHeight w:val="505"/>
        </w:trPr>
        <w:tc>
          <w:tcPr>
            <w:tcW w:w="2131" w:type="dxa"/>
            <w:vAlign w:val="center"/>
          </w:tcPr>
          <w:p w14:paraId="2C9A2537" w14:textId="77777777" w:rsidR="009267A0" w:rsidRPr="00FF7683" w:rsidRDefault="009267A0" w:rsidP="006D6F8B">
            <w:pPr>
              <w:spacing w:after="0" w:line="276" w:lineRule="auto"/>
              <w:jc w:val="left"/>
              <w:rPr>
                <w:szCs w:val="22"/>
              </w:rPr>
            </w:pPr>
            <w:r w:rsidRPr="00FF7683">
              <w:rPr>
                <w:szCs w:val="22"/>
              </w:rPr>
              <w:t>Índice de desempeño Base 100 [%]</w:t>
            </w:r>
          </w:p>
        </w:tc>
        <w:tc>
          <w:tcPr>
            <w:tcW w:w="3694" w:type="dxa"/>
          </w:tcPr>
          <w:p w14:paraId="30928620" w14:textId="77777777" w:rsidR="009267A0" w:rsidRPr="00FF7683" w:rsidRDefault="009267A0" w:rsidP="006D6F8B">
            <w:pPr>
              <w:spacing w:after="0" w:line="276" w:lineRule="auto"/>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68" w:type="dxa"/>
            <w:vAlign w:val="center"/>
          </w:tcPr>
          <w:p w14:paraId="0030369F" w14:textId="77777777" w:rsidR="009267A0" w:rsidRPr="00FF7683" w:rsidRDefault="009267A0" w:rsidP="006D6F8B">
            <w:pPr>
              <w:spacing w:after="0" w:line="276" w:lineRule="auto"/>
              <w:rPr>
                <w:szCs w:val="22"/>
              </w:rPr>
            </w:pPr>
            <w:r w:rsidRPr="00FF7683">
              <w:rPr>
                <w:szCs w:val="22"/>
              </w:rPr>
              <w:t>(4)</w:t>
            </w:r>
          </w:p>
        </w:tc>
      </w:tr>
      <w:tr w:rsidR="009267A0" w:rsidRPr="00FF7683" w14:paraId="0AC33A96" w14:textId="77777777" w:rsidTr="00E736C8">
        <w:trPr>
          <w:trHeight w:val="493"/>
        </w:trPr>
        <w:tc>
          <w:tcPr>
            <w:tcW w:w="2131" w:type="dxa"/>
            <w:vAlign w:val="center"/>
          </w:tcPr>
          <w:p w14:paraId="043615D6" w14:textId="77777777" w:rsidR="009267A0" w:rsidRPr="00FF7683" w:rsidRDefault="009267A0" w:rsidP="006D6F8B">
            <w:pPr>
              <w:spacing w:after="0" w:line="276" w:lineRule="auto"/>
              <w:jc w:val="left"/>
              <w:rPr>
                <w:szCs w:val="22"/>
              </w:rPr>
            </w:pPr>
            <w:r w:rsidRPr="00FF7683">
              <w:rPr>
                <w:szCs w:val="22"/>
              </w:rPr>
              <w:t>Emisiones de GEI [tonCO</w:t>
            </w:r>
            <w:r w:rsidRPr="00FF7683">
              <w:rPr>
                <w:szCs w:val="22"/>
                <w:vertAlign w:val="subscript"/>
              </w:rPr>
              <w:t>2</w:t>
            </w:r>
            <w:r w:rsidRPr="00FF7683">
              <w:rPr>
                <w:szCs w:val="22"/>
              </w:rPr>
              <w:t>_eq/mes]</w:t>
            </w:r>
          </w:p>
        </w:tc>
        <w:tc>
          <w:tcPr>
            <w:tcW w:w="3694" w:type="dxa"/>
          </w:tcPr>
          <w:p w14:paraId="29F072BC" w14:textId="77777777" w:rsidR="009267A0" w:rsidRPr="00FF7683" w:rsidRDefault="009267A0" w:rsidP="006D6F8B">
            <w:pPr>
              <w:spacing w:after="0" w:line="276"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EE</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oMath>
            </m:oMathPara>
          </w:p>
        </w:tc>
        <w:tc>
          <w:tcPr>
            <w:tcW w:w="568" w:type="dxa"/>
            <w:vAlign w:val="center"/>
          </w:tcPr>
          <w:p w14:paraId="086E4E6C" w14:textId="77777777" w:rsidR="009267A0" w:rsidRPr="00FF7683" w:rsidRDefault="009267A0" w:rsidP="006D6F8B">
            <w:pPr>
              <w:spacing w:after="0" w:line="276" w:lineRule="auto"/>
              <w:rPr>
                <w:szCs w:val="22"/>
              </w:rPr>
            </w:pPr>
            <w:r w:rsidRPr="00FF7683">
              <w:rPr>
                <w:szCs w:val="22"/>
              </w:rPr>
              <w:t>(5)</w:t>
            </w:r>
          </w:p>
        </w:tc>
      </w:tr>
    </w:tbl>
    <w:p w14:paraId="3D5DB207" w14:textId="77777777" w:rsidR="008808C8" w:rsidRPr="00FF7683" w:rsidRDefault="008808C8" w:rsidP="00E96F26"/>
    <w:p w14:paraId="3E4F9272" w14:textId="77777777" w:rsidR="00C27346" w:rsidRPr="00FF7683" w:rsidRDefault="00C27346" w:rsidP="00E96F26"/>
    <w:p w14:paraId="33A42156" w14:textId="3CEB9B25" w:rsidR="00A92F1B" w:rsidRPr="00FF7683" w:rsidRDefault="00A92F1B" w:rsidP="00AA3461">
      <w:pPr>
        <w:pStyle w:val="Descripcin"/>
        <w:keepNext/>
        <w:spacing w:after="0"/>
        <w:jc w:val="center"/>
        <w:rPr>
          <w:b/>
          <w:bCs/>
          <w:i w:val="0"/>
          <w:iCs w:val="0"/>
          <w:color w:val="auto"/>
        </w:rPr>
      </w:pPr>
      <w:bookmarkStart w:id="71" w:name="_Ref146529767"/>
      <w:r w:rsidRPr="00FF7683">
        <w:rPr>
          <w:b/>
          <w:bCs/>
          <w:i w:val="0"/>
          <w:iCs w:val="0"/>
          <w:color w:val="auto"/>
        </w:rPr>
        <w:t xml:space="preserve">Tabla </w:t>
      </w:r>
      <w:r w:rsidRPr="00FF7683">
        <w:rPr>
          <w:b/>
          <w:bCs/>
          <w:i w:val="0"/>
          <w:iCs w:val="0"/>
          <w:color w:val="auto"/>
        </w:rPr>
        <w:fldChar w:fldCharType="begin"/>
      </w:r>
      <w:r w:rsidRPr="00FF7683">
        <w:rPr>
          <w:b/>
          <w:bCs/>
          <w:i w:val="0"/>
          <w:iCs w:val="0"/>
          <w:color w:val="auto"/>
        </w:rPr>
        <w:instrText xml:space="preserve"> SEQ Tabla \* ARABIC </w:instrText>
      </w:r>
      <w:r w:rsidRPr="00FF7683">
        <w:rPr>
          <w:b/>
          <w:bCs/>
          <w:i w:val="0"/>
          <w:iCs w:val="0"/>
          <w:color w:val="auto"/>
        </w:rPr>
        <w:fldChar w:fldCharType="separate"/>
      </w:r>
      <w:r w:rsidR="003106F1" w:rsidRPr="00FF7683">
        <w:rPr>
          <w:b/>
          <w:bCs/>
          <w:i w:val="0"/>
          <w:iCs w:val="0"/>
          <w:noProof/>
          <w:color w:val="auto"/>
        </w:rPr>
        <w:t>8</w:t>
      </w:r>
      <w:r w:rsidRPr="00FF7683">
        <w:rPr>
          <w:b/>
          <w:bCs/>
          <w:i w:val="0"/>
          <w:iCs w:val="0"/>
          <w:color w:val="auto"/>
        </w:rPr>
        <w:fldChar w:fldCharType="end"/>
      </w:r>
      <w:bookmarkEnd w:id="71"/>
      <w:r w:rsidRPr="00FF7683">
        <w:rPr>
          <w:b/>
          <w:bCs/>
          <w:i w:val="0"/>
          <w:iCs w:val="0"/>
          <w:color w:val="auto"/>
        </w:rPr>
        <w:t>. Indicadores de desempeño energético (Guía de Construcción Sostenible 2015)</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5"/>
        <w:gridCol w:w="714"/>
        <w:gridCol w:w="1144"/>
        <w:gridCol w:w="1288"/>
        <w:gridCol w:w="1693"/>
      </w:tblGrid>
      <w:tr w:rsidR="008808C8" w:rsidRPr="00FF7683" w14:paraId="4F5B8088" w14:textId="77777777" w:rsidTr="00AA3461">
        <w:trPr>
          <w:trHeight w:val="236"/>
          <w:jc w:val="center"/>
        </w:trPr>
        <w:tc>
          <w:tcPr>
            <w:tcW w:w="1575" w:type="dxa"/>
            <w:tcBorders>
              <w:bottom w:val="single" w:sz="4" w:space="0" w:color="auto"/>
            </w:tcBorders>
            <w:shd w:val="clear" w:color="auto" w:fill="auto"/>
          </w:tcPr>
          <w:p w14:paraId="7C327FC0" w14:textId="77777777" w:rsidR="008808C8" w:rsidRPr="00FF7683" w:rsidRDefault="008808C8" w:rsidP="006D6F8B">
            <w:pPr>
              <w:spacing w:after="0"/>
              <w:rPr>
                <w:color w:val="auto"/>
                <w:sz w:val="18"/>
                <w:szCs w:val="18"/>
                <w:lang w:eastAsia="es-ES"/>
              </w:rPr>
            </w:pPr>
            <w:r w:rsidRPr="00FF7683">
              <w:rPr>
                <w:color w:val="auto"/>
                <w:sz w:val="18"/>
                <w:szCs w:val="18"/>
                <w:lang w:eastAsia="es-ES"/>
              </w:rPr>
              <w:t>kWh/m</w:t>
            </w:r>
            <w:r w:rsidRPr="00FF7683">
              <w:rPr>
                <w:color w:val="auto"/>
                <w:sz w:val="18"/>
                <w:szCs w:val="18"/>
                <w:vertAlign w:val="superscript"/>
                <w:lang w:eastAsia="es-ES"/>
              </w:rPr>
              <w:t>2</w:t>
            </w:r>
            <w:r w:rsidRPr="00FF7683">
              <w:rPr>
                <w:color w:val="auto"/>
                <w:sz w:val="18"/>
                <w:szCs w:val="18"/>
                <w:lang w:eastAsia="es-ES"/>
              </w:rPr>
              <w:t>/año</w:t>
            </w:r>
          </w:p>
        </w:tc>
        <w:tc>
          <w:tcPr>
            <w:tcW w:w="714" w:type="dxa"/>
            <w:tcBorders>
              <w:bottom w:val="single" w:sz="4" w:space="0" w:color="auto"/>
            </w:tcBorders>
            <w:shd w:val="clear" w:color="auto" w:fill="64B3DF"/>
          </w:tcPr>
          <w:p w14:paraId="385BEDE6" w14:textId="4F730475" w:rsidR="008808C8" w:rsidRPr="00FF7683" w:rsidRDefault="004D7A66" w:rsidP="00015B5B">
            <w:pPr>
              <w:spacing w:after="0"/>
              <w:jc w:val="center"/>
              <w:rPr>
                <w:color w:val="auto"/>
                <w:sz w:val="18"/>
                <w:szCs w:val="18"/>
                <w:lang w:eastAsia="es-ES"/>
              </w:rPr>
            </w:pPr>
            <w:r w:rsidRPr="00FF7683">
              <w:rPr>
                <w:color w:val="auto"/>
                <w:sz w:val="18"/>
                <w:szCs w:val="18"/>
                <w:lang w:eastAsia="es-ES"/>
              </w:rPr>
              <w:t>Frí</w:t>
            </w:r>
            <w:r w:rsidR="008808C8" w:rsidRPr="00FF7683">
              <w:rPr>
                <w:color w:val="auto"/>
                <w:sz w:val="18"/>
                <w:szCs w:val="18"/>
                <w:lang w:eastAsia="es-ES"/>
              </w:rPr>
              <w:t>o</w:t>
            </w:r>
          </w:p>
        </w:tc>
        <w:tc>
          <w:tcPr>
            <w:tcW w:w="1144" w:type="dxa"/>
            <w:tcBorders>
              <w:bottom w:val="single" w:sz="4" w:space="0" w:color="auto"/>
            </w:tcBorders>
            <w:shd w:val="clear" w:color="auto" w:fill="9CE159"/>
          </w:tcPr>
          <w:p w14:paraId="39C261DA" w14:textId="77777777" w:rsidR="008808C8" w:rsidRPr="00FF7683" w:rsidRDefault="008808C8" w:rsidP="00015B5B">
            <w:pPr>
              <w:spacing w:after="0"/>
              <w:jc w:val="center"/>
              <w:rPr>
                <w:color w:val="auto"/>
                <w:sz w:val="18"/>
                <w:szCs w:val="18"/>
                <w:lang w:eastAsia="es-ES"/>
              </w:rPr>
            </w:pPr>
            <w:r w:rsidRPr="00FF7683">
              <w:rPr>
                <w:color w:val="auto"/>
                <w:sz w:val="18"/>
                <w:szCs w:val="18"/>
                <w:lang w:eastAsia="es-ES"/>
              </w:rPr>
              <w:t>Templado</w:t>
            </w:r>
          </w:p>
        </w:tc>
        <w:tc>
          <w:tcPr>
            <w:tcW w:w="1288" w:type="dxa"/>
            <w:tcBorders>
              <w:bottom w:val="single" w:sz="4" w:space="0" w:color="auto"/>
            </w:tcBorders>
            <w:shd w:val="clear" w:color="auto" w:fill="FFE061"/>
          </w:tcPr>
          <w:p w14:paraId="7130C51B" w14:textId="7018B8BE" w:rsidR="008808C8" w:rsidRPr="00FF7683" w:rsidRDefault="008808C8" w:rsidP="00015B5B">
            <w:pPr>
              <w:spacing w:after="0"/>
              <w:jc w:val="center"/>
              <w:rPr>
                <w:color w:val="auto"/>
                <w:sz w:val="18"/>
                <w:szCs w:val="18"/>
                <w:lang w:eastAsia="es-ES"/>
              </w:rPr>
            </w:pPr>
            <w:r w:rsidRPr="00FF7683">
              <w:rPr>
                <w:color w:val="auto"/>
                <w:sz w:val="18"/>
                <w:szCs w:val="18"/>
                <w:lang w:eastAsia="es-ES"/>
              </w:rPr>
              <w:t>Cálido seco</w:t>
            </w:r>
          </w:p>
        </w:tc>
        <w:tc>
          <w:tcPr>
            <w:tcW w:w="1693" w:type="dxa"/>
            <w:tcBorders>
              <w:bottom w:val="single" w:sz="4" w:space="0" w:color="auto"/>
            </w:tcBorders>
            <w:shd w:val="clear" w:color="auto" w:fill="FF5F5E"/>
          </w:tcPr>
          <w:p w14:paraId="77067FA3" w14:textId="77777777" w:rsidR="008808C8" w:rsidRPr="00FF7683" w:rsidRDefault="008808C8" w:rsidP="00015B5B">
            <w:pPr>
              <w:spacing w:after="0"/>
              <w:jc w:val="center"/>
              <w:rPr>
                <w:color w:val="auto"/>
                <w:sz w:val="18"/>
                <w:szCs w:val="18"/>
                <w:lang w:eastAsia="es-ES"/>
              </w:rPr>
            </w:pPr>
            <w:r w:rsidRPr="00FF7683">
              <w:rPr>
                <w:color w:val="auto"/>
                <w:sz w:val="18"/>
                <w:szCs w:val="18"/>
                <w:lang w:eastAsia="es-ES"/>
              </w:rPr>
              <w:t>Cálido húmedo</w:t>
            </w:r>
          </w:p>
        </w:tc>
      </w:tr>
      <w:tr w:rsidR="008808C8" w:rsidRPr="00FF7683" w14:paraId="77E934DA" w14:textId="77777777" w:rsidTr="00AA3461">
        <w:trPr>
          <w:trHeight w:val="236"/>
          <w:jc w:val="center"/>
        </w:trPr>
        <w:tc>
          <w:tcPr>
            <w:tcW w:w="1575" w:type="dxa"/>
            <w:tcBorders>
              <w:top w:val="single" w:sz="4" w:space="0" w:color="auto"/>
            </w:tcBorders>
            <w:shd w:val="clear" w:color="auto" w:fill="D2D9D7"/>
          </w:tcPr>
          <w:p w14:paraId="045EC60A" w14:textId="77777777" w:rsidR="008808C8" w:rsidRPr="00FF7683" w:rsidRDefault="008808C8" w:rsidP="008808C8">
            <w:pPr>
              <w:spacing w:after="0"/>
              <w:rPr>
                <w:sz w:val="18"/>
                <w:szCs w:val="18"/>
                <w:lang w:eastAsia="es-ES"/>
              </w:rPr>
            </w:pPr>
            <w:r w:rsidRPr="00FF7683">
              <w:rPr>
                <w:sz w:val="18"/>
                <w:szCs w:val="18"/>
                <w:lang w:eastAsia="es-ES"/>
              </w:rPr>
              <w:t>Hoteles</w:t>
            </w:r>
          </w:p>
        </w:tc>
        <w:tc>
          <w:tcPr>
            <w:tcW w:w="714" w:type="dxa"/>
            <w:tcBorders>
              <w:top w:val="single" w:sz="4" w:space="0" w:color="auto"/>
            </w:tcBorders>
            <w:shd w:val="clear" w:color="auto" w:fill="D2D9D7"/>
          </w:tcPr>
          <w:p w14:paraId="42E01EF0" w14:textId="77777777" w:rsidR="008808C8" w:rsidRPr="00FF7683" w:rsidRDefault="008808C8" w:rsidP="00015B5B">
            <w:pPr>
              <w:spacing w:after="0"/>
              <w:jc w:val="center"/>
              <w:rPr>
                <w:sz w:val="18"/>
                <w:szCs w:val="18"/>
                <w:lang w:eastAsia="es-ES"/>
              </w:rPr>
            </w:pPr>
            <w:r w:rsidRPr="00FF7683">
              <w:rPr>
                <w:sz w:val="18"/>
                <w:szCs w:val="18"/>
                <w:lang w:eastAsia="es-ES"/>
              </w:rPr>
              <w:t>96,1</w:t>
            </w:r>
          </w:p>
        </w:tc>
        <w:tc>
          <w:tcPr>
            <w:tcW w:w="1144" w:type="dxa"/>
            <w:tcBorders>
              <w:top w:val="single" w:sz="4" w:space="0" w:color="auto"/>
            </w:tcBorders>
            <w:shd w:val="clear" w:color="auto" w:fill="D2D9D7"/>
          </w:tcPr>
          <w:p w14:paraId="2B0FA499" w14:textId="77777777" w:rsidR="008808C8" w:rsidRPr="00FF7683" w:rsidRDefault="008808C8" w:rsidP="00015B5B">
            <w:pPr>
              <w:spacing w:after="0"/>
              <w:jc w:val="center"/>
              <w:rPr>
                <w:sz w:val="18"/>
                <w:szCs w:val="18"/>
                <w:lang w:eastAsia="es-ES"/>
              </w:rPr>
            </w:pPr>
            <w:r w:rsidRPr="00FF7683">
              <w:rPr>
                <w:sz w:val="18"/>
                <w:szCs w:val="18"/>
                <w:lang w:eastAsia="es-ES"/>
              </w:rPr>
              <w:t>151,3</w:t>
            </w:r>
          </w:p>
        </w:tc>
        <w:tc>
          <w:tcPr>
            <w:tcW w:w="1288" w:type="dxa"/>
            <w:tcBorders>
              <w:top w:val="single" w:sz="4" w:space="0" w:color="auto"/>
            </w:tcBorders>
            <w:shd w:val="clear" w:color="auto" w:fill="D2D9D7"/>
          </w:tcPr>
          <w:p w14:paraId="122A3908" w14:textId="77777777" w:rsidR="008808C8" w:rsidRPr="00FF7683" w:rsidRDefault="008808C8" w:rsidP="00015B5B">
            <w:pPr>
              <w:spacing w:after="0"/>
              <w:jc w:val="center"/>
              <w:rPr>
                <w:sz w:val="18"/>
                <w:szCs w:val="18"/>
                <w:lang w:eastAsia="es-ES"/>
              </w:rPr>
            </w:pPr>
            <w:r w:rsidRPr="00FF7683">
              <w:rPr>
                <w:sz w:val="18"/>
                <w:szCs w:val="18"/>
                <w:lang w:eastAsia="es-ES"/>
              </w:rPr>
              <w:t>132,5</w:t>
            </w:r>
          </w:p>
        </w:tc>
        <w:tc>
          <w:tcPr>
            <w:tcW w:w="1693" w:type="dxa"/>
            <w:tcBorders>
              <w:top w:val="single" w:sz="4" w:space="0" w:color="auto"/>
            </w:tcBorders>
            <w:shd w:val="clear" w:color="auto" w:fill="D2D9D7"/>
          </w:tcPr>
          <w:p w14:paraId="78DAAB43" w14:textId="77777777" w:rsidR="008808C8" w:rsidRPr="00FF7683" w:rsidRDefault="008808C8" w:rsidP="00015B5B">
            <w:pPr>
              <w:spacing w:after="0"/>
              <w:jc w:val="center"/>
              <w:rPr>
                <w:sz w:val="18"/>
                <w:szCs w:val="18"/>
                <w:lang w:eastAsia="es-ES"/>
              </w:rPr>
            </w:pPr>
            <w:r w:rsidRPr="00FF7683">
              <w:rPr>
                <w:sz w:val="18"/>
                <w:szCs w:val="18"/>
                <w:lang w:eastAsia="es-ES"/>
              </w:rPr>
              <w:t>217,8</w:t>
            </w:r>
          </w:p>
        </w:tc>
      </w:tr>
      <w:tr w:rsidR="008808C8" w:rsidRPr="00FF7683" w14:paraId="5D3ABB53" w14:textId="77777777" w:rsidTr="00AA3461">
        <w:trPr>
          <w:trHeight w:val="236"/>
          <w:jc w:val="center"/>
        </w:trPr>
        <w:tc>
          <w:tcPr>
            <w:tcW w:w="1575" w:type="dxa"/>
            <w:shd w:val="clear" w:color="auto" w:fill="auto"/>
          </w:tcPr>
          <w:p w14:paraId="489D97CA" w14:textId="77777777" w:rsidR="008808C8" w:rsidRPr="00FF7683" w:rsidRDefault="008808C8" w:rsidP="008808C8">
            <w:pPr>
              <w:spacing w:after="0"/>
              <w:rPr>
                <w:sz w:val="18"/>
                <w:szCs w:val="18"/>
                <w:lang w:eastAsia="es-ES"/>
              </w:rPr>
            </w:pPr>
            <w:r w:rsidRPr="00FF7683">
              <w:rPr>
                <w:sz w:val="18"/>
                <w:szCs w:val="18"/>
                <w:lang w:eastAsia="es-ES"/>
              </w:rPr>
              <w:t xml:space="preserve">Hospitales </w:t>
            </w:r>
          </w:p>
        </w:tc>
        <w:tc>
          <w:tcPr>
            <w:tcW w:w="714" w:type="dxa"/>
            <w:shd w:val="clear" w:color="auto" w:fill="auto"/>
          </w:tcPr>
          <w:p w14:paraId="60D4FF51" w14:textId="77777777" w:rsidR="008808C8" w:rsidRPr="00FF7683" w:rsidRDefault="008808C8" w:rsidP="00015B5B">
            <w:pPr>
              <w:spacing w:after="0"/>
              <w:jc w:val="center"/>
              <w:rPr>
                <w:sz w:val="18"/>
                <w:szCs w:val="18"/>
                <w:lang w:eastAsia="es-ES"/>
              </w:rPr>
            </w:pPr>
            <w:r w:rsidRPr="00FF7683">
              <w:rPr>
                <w:sz w:val="18"/>
                <w:szCs w:val="18"/>
                <w:lang w:eastAsia="es-ES"/>
              </w:rPr>
              <w:t>249,6</w:t>
            </w:r>
          </w:p>
        </w:tc>
        <w:tc>
          <w:tcPr>
            <w:tcW w:w="1144" w:type="dxa"/>
            <w:shd w:val="clear" w:color="auto" w:fill="auto"/>
          </w:tcPr>
          <w:p w14:paraId="6653A595" w14:textId="77777777" w:rsidR="008808C8" w:rsidRPr="00FF7683" w:rsidRDefault="008808C8" w:rsidP="00015B5B">
            <w:pPr>
              <w:spacing w:after="0"/>
              <w:jc w:val="center"/>
              <w:rPr>
                <w:sz w:val="18"/>
                <w:szCs w:val="18"/>
                <w:lang w:eastAsia="es-ES"/>
              </w:rPr>
            </w:pPr>
            <w:r w:rsidRPr="00FF7683">
              <w:rPr>
                <w:sz w:val="18"/>
                <w:szCs w:val="18"/>
                <w:lang w:eastAsia="es-ES"/>
              </w:rPr>
              <w:t>108,3</w:t>
            </w:r>
          </w:p>
        </w:tc>
        <w:tc>
          <w:tcPr>
            <w:tcW w:w="1288" w:type="dxa"/>
            <w:shd w:val="clear" w:color="auto" w:fill="auto"/>
          </w:tcPr>
          <w:p w14:paraId="32043932" w14:textId="77777777" w:rsidR="008808C8" w:rsidRPr="00FF7683" w:rsidRDefault="008808C8" w:rsidP="00015B5B">
            <w:pPr>
              <w:spacing w:after="0"/>
              <w:jc w:val="center"/>
              <w:rPr>
                <w:sz w:val="18"/>
                <w:szCs w:val="18"/>
                <w:lang w:eastAsia="es-ES"/>
              </w:rPr>
            </w:pPr>
            <w:r w:rsidRPr="00FF7683">
              <w:rPr>
                <w:sz w:val="18"/>
                <w:szCs w:val="18"/>
                <w:lang w:eastAsia="es-ES"/>
              </w:rPr>
              <w:t>344,1</w:t>
            </w:r>
          </w:p>
        </w:tc>
        <w:tc>
          <w:tcPr>
            <w:tcW w:w="1693" w:type="dxa"/>
            <w:shd w:val="clear" w:color="auto" w:fill="auto"/>
          </w:tcPr>
          <w:p w14:paraId="6712F480" w14:textId="77777777" w:rsidR="008808C8" w:rsidRPr="00FF7683" w:rsidRDefault="008808C8" w:rsidP="00015B5B">
            <w:pPr>
              <w:spacing w:after="0"/>
              <w:jc w:val="center"/>
              <w:rPr>
                <w:sz w:val="18"/>
                <w:szCs w:val="18"/>
                <w:lang w:eastAsia="es-ES"/>
              </w:rPr>
            </w:pPr>
            <w:r w:rsidRPr="00FF7683">
              <w:rPr>
                <w:sz w:val="18"/>
                <w:szCs w:val="18"/>
                <w:lang w:eastAsia="es-ES"/>
              </w:rPr>
              <w:t>344,1</w:t>
            </w:r>
          </w:p>
        </w:tc>
      </w:tr>
      <w:tr w:rsidR="008808C8" w:rsidRPr="00FF7683" w14:paraId="77FDABA1" w14:textId="77777777" w:rsidTr="00AA3461">
        <w:trPr>
          <w:trHeight w:val="236"/>
          <w:jc w:val="center"/>
        </w:trPr>
        <w:tc>
          <w:tcPr>
            <w:tcW w:w="1575" w:type="dxa"/>
            <w:shd w:val="clear" w:color="auto" w:fill="D2D9D7"/>
          </w:tcPr>
          <w:p w14:paraId="31313D6A" w14:textId="77777777" w:rsidR="008808C8" w:rsidRPr="00FF7683" w:rsidRDefault="008808C8" w:rsidP="008808C8">
            <w:pPr>
              <w:spacing w:after="0"/>
              <w:rPr>
                <w:sz w:val="18"/>
                <w:szCs w:val="18"/>
                <w:lang w:eastAsia="es-ES"/>
              </w:rPr>
            </w:pPr>
            <w:r w:rsidRPr="00FF7683">
              <w:rPr>
                <w:sz w:val="18"/>
                <w:szCs w:val="18"/>
                <w:lang w:eastAsia="es-ES"/>
              </w:rPr>
              <w:t>Oficinas</w:t>
            </w:r>
          </w:p>
        </w:tc>
        <w:tc>
          <w:tcPr>
            <w:tcW w:w="714" w:type="dxa"/>
            <w:shd w:val="clear" w:color="auto" w:fill="92D050"/>
          </w:tcPr>
          <w:p w14:paraId="490DD251" w14:textId="77777777" w:rsidR="008808C8" w:rsidRPr="00FF7683" w:rsidRDefault="008808C8" w:rsidP="00015B5B">
            <w:pPr>
              <w:spacing w:after="0"/>
              <w:jc w:val="center"/>
              <w:rPr>
                <w:sz w:val="18"/>
                <w:szCs w:val="18"/>
                <w:lang w:eastAsia="es-ES"/>
              </w:rPr>
            </w:pPr>
            <w:r w:rsidRPr="00FF7683">
              <w:rPr>
                <w:sz w:val="18"/>
                <w:szCs w:val="18"/>
                <w:lang w:eastAsia="es-ES"/>
              </w:rPr>
              <w:t>81,2</w:t>
            </w:r>
          </w:p>
        </w:tc>
        <w:tc>
          <w:tcPr>
            <w:tcW w:w="1144" w:type="dxa"/>
            <w:shd w:val="clear" w:color="auto" w:fill="D2D9D7"/>
          </w:tcPr>
          <w:p w14:paraId="324A39DB" w14:textId="77777777" w:rsidR="008808C8" w:rsidRPr="00FF7683" w:rsidRDefault="008808C8" w:rsidP="00015B5B">
            <w:pPr>
              <w:spacing w:after="0"/>
              <w:jc w:val="center"/>
              <w:rPr>
                <w:sz w:val="18"/>
                <w:szCs w:val="18"/>
                <w:lang w:eastAsia="es-ES"/>
              </w:rPr>
            </w:pPr>
            <w:r w:rsidRPr="00FF7683">
              <w:rPr>
                <w:sz w:val="18"/>
                <w:szCs w:val="18"/>
                <w:lang w:eastAsia="es-ES"/>
              </w:rPr>
              <w:t>132,3</w:t>
            </w:r>
          </w:p>
        </w:tc>
        <w:tc>
          <w:tcPr>
            <w:tcW w:w="1288" w:type="dxa"/>
            <w:shd w:val="clear" w:color="auto" w:fill="D2D9D7"/>
          </w:tcPr>
          <w:p w14:paraId="649A4486" w14:textId="77777777" w:rsidR="008808C8" w:rsidRPr="00FF7683" w:rsidRDefault="008808C8" w:rsidP="00015B5B">
            <w:pPr>
              <w:spacing w:after="0"/>
              <w:jc w:val="center"/>
              <w:rPr>
                <w:sz w:val="18"/>
                <w:szCs w:val="18"/>
                <w:lang w:eastAsia="es-ES"/>
              </w:rPr>
            </w:pPr>
            <w:r w:rsidRPr="00FF7683">
              <w:rPr>
                <w:sz w:val="18"/>
                <w:szCs w:val="18"/>
                <w:lang w:eastAsia="es-ES"/>
              </w:rPr>
              <w:t>318,2</w:t>
            </w:r>
          </w:p>
        </w:tc>
        <w:tc>
          <w:tcPr>
            <w:tcW w:w="1693" w:type="dxa"/>
            <w:shd w:val="clear" w:color="auto" w:fill="D2D9D7"/>
          </w:tcPr>
          <w:p w14:paraId="0D43AAD7" w14:textId="77777777" w:rsidR="008808C8" w:rsidRPr="00FF7683" w:rsidRDefault="008808C8" w:rsidP="00015B5B">
            <w:pPr>
              <w:spacing w:after="0"/>
              <w:jc w:val="center"/>
              <w:rPr>
                <w:sz w:val="18"/>
                <w:szCs w:val="18"/>
                <w:lang w:eastAsia="es-ES"/>
              </w:rPr>
            </w:pPr>
            <w:r w:rsidRPr="00FF7683">
              <w:rPr>
                <w:sz w:val="18"/>
                <w:szCs w:val="18"/>
                <w:lang w:eastAsia="es-ES"/>
              </w:rPr>
              <w:t>221,3</w:t>
            </w:r>
          </w:p>
        </w:tc>
      </w:tr>
      <w:tr w:rsidR="008808C8" w:rsidRPr="00FF7683" w14:paraId="6AEF87C7" w14:textId="77777777" w:rsidTr="00AA3461">
        <w:trPr>
          <w:trHeight w:val="484"/>
          <w:jc w:val="center"/>
        </w:trPr>
        <w:tc>
          <w:tcPr>
            <w:tcW w:w="1575" w:type="dxa"/>
            <w:shd w:val="clear" w:color="auto" w:fill="auto"/>
          </w:tcPr>
          <w:p w14:paraId="59AE4229" w14:textId="77777777" w:rsidR="008808C8" w:rsidRPr="00FF7683" w:rsidRDefault="008808C8" w:rsidP="008808C8">
            <w:pPr>
              <w:spacing w:after="0"/>
              <w:rPr>
                <w:sz w:val="18"/>
                <w:szCs w:val="18"/>
                <w:lang w:eastAsia="es-ES"/>
              </w:rPr>
            </w:pPr>
            <w:r w:rsidRPr="00FF7683">
              <w:rPr>
                <w:sz w:val="18"/>
                <w:szCs w:val="18"/>
                <w:lang w:eastAsia="es-ES"/>
              </w:rPr>
              <w:t>Centros Comerciales</w:t>
            </w:r>
          </w:p>
        </w:tc>
        <w:tc>
          <w:tcPr>
            <w:tcW w:w="714" w:type="dxa"/>
            <w:shd w:val="clear" w:color="auto" w:fill="auto"/>
          </w:tcPr>
          <w:p w14:paraId="0D2D16B5" w14:textId="77777777" w:rsidR="008808C8" w:rsidRPr="00FF7683" w:rsidRDefault="008808C8" w:rsidP="00015B5B">
            <w:pPr>
              <w:spacing w:after="0"/>
              <w:jc w:val="center"/>
              <w:rPr>
                <w:sz w:val="18"/>
                <w:szCs w:val="18"/>
                <w:lang w:eastAsia="es-ES"/>
              </w:rPr>
            </w:pPr>
            <w:r w:rsidRPr="00FF7683">
              <w:rPr>
                <w:sz w:val="18"/>
                <w:szCs w:val="18"/>
                <w:lang w:eastAsia="es-ES"/>
              </w:rPr>
              <w:t>403,8</w:t>
            </w:r>
          </w:p>
        </w:tc>
        <w:tc>
          <w:tcPr>
            <w:tcW w:w="1144" w:type="dxa"/>
            <w:shd w:val="clear" w:color="auto" w:fill="auto"/>
          </w:tcPr>
          <w:p w14:paraId="15CCE23E" w14:textId="77777777" w:rsidR="008808C8" w:rsidRPr="00FF7683" w:rsidRDefault="008808C8" w:rsidP="00015B5B">
            <w:pPr>
              <w:spacing w:after="0"/>
              <w:jc w:val="center"/>
              <w:rPr>
                <w:sz w:val="18"/>
                <w:szCs w:val="18"/>
                <w:lang w:eastAsia="es-ES"/>
              </w:rPr>
            </w:pPr>
            <w:r w:rsidRPr="00FF7683">
              <w:rPr>
                <w:sz w:val="18"/>
                <w:szCs w:val="18"/>
                <w:lang w:eastAsia="es-ES"/>
              </w:rPr>
              <w:t>187,8</w:t>
            </w:r>
          </w:p>
        </w:tc>
        <w:tc>
          <w:tcPr>
            <w:tcW w:w="1288" w:type="dxa"/>
            <w:shd w:val="clear" w:color="auto" w:fill="auto"/>
          </w:tcPr>
          <w:p w14:paraId="701018BF" w14:textId="77777777" w:rsidR="008808C8" w:rsidRPr="00FF7683" w:rsidRDefault="008808C8" w:rsidP="00015B5B">
            <w:pPr>
              <w:spacing w:after="0"/>
              <w:jc w:val="center"/>
              <w:rPr>
                <w:sz w:val="18"/>
                <w:szCs w:val="18"/>
                <w:lang w:eastAsia="es-ES"/>
              </w:rPr>
            </w:pPr>
            <w:r w:rsidRPr="00FF7683">
              <w:rPr>
                <w:sz w:val="18"/>
                <w:szCs w:val="18"/>
                <w:lang w:eastAsia="es-ES"/>
              </w:rPr>
              <w:t>187,8</w:t>
            </w:r>
          </w:p>
        </w:tc>
        <w:tc>
          <w:tcPr>
            <w:tcW w:w="1693" w:type="dxa"/>
            <w:shd w:val="clear" w:color="auto" w:fill="auto"/>
          </w:tcPr>
          <w:p w14:paraId="34924861" w14:textId="77777777" w:rsidR="008808C8" w:rsidRPr="00FF7683" w:rsidRDefault="008808C8" w:rsidP="00015B5B">
            <w:pPr>
              <w:spacing w:after="0"/>
              <w:jc w:val="center"/>
              <w:rPr>
                <w:sz w:val="18"/>
                <w:szCs w:val="18"/>
                <w:lang w:eastAsia="es-ES"/>
              </w:rPr>
            </w:pPr>
            <w:r w:rsidRPr="00FF7683">
              <w:rPr>
                <w:sz w:val="18"/>
                <w:szCs w:val="18"/>
                <w:lang w:eastAsia="es-ES"/>
              </w:rPr>
              <w:t>231,5</w:t>
            </w:r>
          </w:p>
        </w:tc>
      </w:tr>
      <w:tr w:rsidR="008808C8" w:rsidRPr="00FF7683" w14:paraId="13BD8194" w14:textId="77777777" w:rsidTr="00AA3461">
        <w:trPr>
          <w:trHeight w:val="236"/>
          <w:jc w:val="center"/>
        </w:trPr>
        <w:tc>
          <w:tcPr>
            <w:tcW w:w="1575" w:type="dxa"/>
            <w:shd w:val="clear" w:color="auto" w:fill="D2D9D7"/>
          </w:tcPr>
          <w:p w14:paraId="0238D5A2" w14:textId="77777777" w:rsidR="008808C8" w:rsidRPr="00FF7683" w:rsidRDefault="008808C8" w:rsidP="008808C8">
            <w:pPr>
              <w:spacing w:after="0"/>
              <w:rPr>
                <w:sz w:val="18"/>
                <w:szCs w:val="18"/>
                <w:lang w:eastAsia="es-ES"/>
              </w:rPr>
            </w:pPr>
            <w:r w:rsidRPr="00FF7683">
              <w:rPr>
                <w:sz w:val="18"/>
                <w:szCs w:val="18"/>
                <w:lang w:eastAsia="es-ES"/>
              </w:rPr>
              <w:t>Educativos</w:t>
            </w:r>
          </w:p>
        </w:tc>
        <w:tc>
          <w:tcPr>
            <w:tcW w:w="714" w:type="dxa"/>
            <w:shd w:val="clear" w:color="auto" w:fill="D2D9D7"/>
          </w:tcPr>
          <w:p w14:paraId="59685089" w14:textId="77777777" w:rsidR="008808C8" w:rsidRPr="00FF7683" w:rsidRDefault="008808C8" w:rsidP="00015B5B">
            <w:pPr>
              <w:spacing w:after="0"/>
              <w:jc w:val="center"/>
              <w:rPr>
                <w:sz w:val="18"/>
                <w:szCs w:val="18"/>
                <w:lang w:eastAsia="es-ES"/>
              </w:rPr>
            </w:pPr>
            <w:r w:rsidRPr="00FF7683">
              <w:rPr>
                <w:sz w:val="18"/>
                <w:szCs w:val="18"/>
                <w:lang w:eastAsia="es-ES"/>
              </w:rPr>
              <w:t>20,0</w:t>
            </w:r>
          </w:p>
        </w:tc>
        <w:tc>
          <w:tcPr>
            <w:tcW w:w="1144" w:type="dxa"/>
            <w:shd w:val="clear" w:color="auto" w:fill="D2D9D7"/>
          </w:tcPr>
          <w:p w14:paraId="11E689D1" w14:textId="77777777" w:rsidR="008808C8" w:rsidRPr="00FF7683" w:rsidRDefault="008808C8" w:rsidP="00015B5B">
            <w:pPr>
              <w:spacing w:after="0"/>
              <w:jc w:val="center"/>
              <w:rPr>
                <w:sz w:val="18"/>
                <w:szCs w:val="18"/>
                <w:lang w:eastAsia="es-ES"/>
              </w:rPr>
            </w:pPr>
            <w:r w:rsidRPr="00FF7683">
              <w:rPr>
                <w:sz w:val="18"/>
                <w:szCs w:val="18"/>
                <w:lang w:eastAsia="es-ES"/>
              </w:rPr>
              <w:t>44,0</w:t>
            </w:r>
          </w:p>
        </w:tc>
        <w:tc>
          <w:tcPr>
            <w:tcW w:w="1288" w:type="dxa"/>
            <w:shd w:val="clear" w:color="auto" w:fill="D2D9D7"/>
          </w:tcPr>
          <w:p w14:paraId="5441CC93" w14:textId="77777777" w:rsidR="008808C8" w:rsidRPr="00FF7683" w:rsidRDefault="008808C8" w:rsidP="00015B5B">
            <w:pPr>
              <w:spacing w:after="0"/>
              <w:jc w:val="center"/>
              <w:rPr>
                <w:sz w:val="18"/>
                <w:szCs w:val="18"/>
                <w:lang w:eastAsia="es-ES"/>
              </w:rPr>
            </w:pPr>
            <w:r w:rsidRPr="00FF7683">
              <w:rPr>
                <w:sz w:val="18"/>
                <w:szCs w:val="18"/>
                <w:lang w:eastAsia="es-ES"/>
              </w:rPr>
              <w:t>72,0</w:t>
            </w:r>
          </w:p>
        </w:tc>
        <w:tc>
          <w:tcPr>
            <w:tcW w:w="1693" w:type="dxa"/>
            <w:shd w:val="clear" w:color="auto" w:fill="D2D9D7"/>
          </w:tcPr>
          <w:p w14:paraId="7B51FF56" w14:textId="77777777" w:rsidR="008808C8" w:rsidRPr="00FF7683" w:rsidRDefault="008808C8" w:rsidP="00015B5B">
            <w:pPr>
              <w:spacing w:after="0"/>
              <w:jc w:val="center"/>
              <w:rPr>
                <w:sz w:val="18"/>
                <w:szCs w:val="18"/>
                <w:lang w:eastAsia="es-ES"/>
              </w:rPr>
            </w:pPr>
            <w:r w:rsidRPr="00FF7683">
              <w:rPr>
                <w:sz w:val="18"/>
                <w:szCs w:val="18"/>
                <w:lang w:eastAsia="es-ES"/>
              </w:rPr>
              <w:t>29,8</w:t>
            </w:r>
          </w:p>
        </w:tc>
      </w:tr>
      <w:tr w:rsidR="008808C8" w:rsidRPr="00FF7683" w14:paraId="18538527" w14:textId="77777777" w:rsidTr="00AA3461">
        <w:trPr>
          <w:trHeight w:val="236"/>
          <w:jc w:val="center"/>
        </w:trPr>
        <w:tc>
          <w:tcPr>
            <w:tcW w:w="1575" w:type="dxa"/>
            <w:shd w:val="clear" w:color="auto" w:fill="auto"/>
          </w:tcPr>
          <w:p w14:paraId="6820BDA4" w14:textId="77777777" w:rsidR="008808C8" w:rsidRPr="00FF7683" w:rsidRDefault="008808C8" w:rsidP="008808C8">
            <w:pPr>
              <w:spacing w:after="0"/>
              <w:rPr>
                <w:sz w:val="18"/>
                <w:szCs w:val="18"/>
                <w:lang w:eastAsia="es-ES"/>
              </w:rPr>
            </w:pPr>
            <w:r w:rsidRPr="00FF7683">
              <w:rPr>
                <w:sz w:val="18"/>
                <w:szCs w:val="18"/>
                <w:lang w:eastAsia="es-ES"/>
              </w:rPr>
              <w:t>Vivienda No VIS</w:t>
            </w:r>
          </w:p>
        </w:tc>
        <w:tc>
          <w:tcPr>
            <w:tcW w:w="714" w:type="dxa"/>
            <w:shd w:val="clear" w:color="auto" w:fill="auto"/>
          </w:tcPr>
          <w:p w14:paraId="4B18233B" w14:textId="77777777" w:rsidR="008808C8" w:rsidRPr="00FF7683" w:rsidRDefault="008808C8" w:rsidP="00015B5B">
            <w:pPr>
              <w:spacing w:after="0"/>
              <w:jc w:val="center"/>
              <w:rPr>
                <w:sz w:val="18"/>
                <w:szCs w:val="18"/>
                <w:lang w:eastAsia="es-ES"/>
              </w:rPr>
            </w:pPr>
            <w:r w:rsidRPr="00FF7683">
              <w:rPr>
                <w:sz w:val="18"/>
                <w:szCs w:val="18"/>
                <w:lang w:eastAsia="es-ES"/>
              </w:rPr>
              <w:t>46,5</w:t>
            </w:r>
          </w:p>
        </w:tc>
        <w:tc>
          <w:tcPr>
            <w:tcW w:w="1144" w:type="dxa"/>
            <w:shd w:val="clear" w:color="auto" w:fill="auto"/>
          </w:tcPr>
          <w:p w14:paraId="780C626D" w14:textId="77777777" w:rsidR="008808C8" w:rsidRPr="00FF7683" w:rsidRDefault="008808C8" w:rsidP="00015B5B">
            <w:pPr>
              <w:spacing w:after="0"/>
              <w:jc w:val="center"/>
              <w:rPr>
                <w:sz w:val="18"/>
                <w:szCs w:val="18"/>
                <w:lang w:eastAsia="es-ES"/>
              </w:rPr>
            </w:pPr>
            <w:r w:rsidRPr="00FF7683">
              <w:rPr>
                <w:sz w:val="18"/>
                <w:szCs w:val="18"/>
                <w:lang w:eastAsia="es-ES"/>
              </w:rPr>
              <w:t>48,3</w:t>
            </w:r>
          </w:p>
        </w:tc>
        <w:tc>
          <w:tcPr>
            <w:tcW w:w="1288" w:type="dxa"/>
            <w:shd w:val="clear" w:color="auto" w:fill="auto"/>
          </w:tcPr>
          <w:p w14:paraId="0E28E131" w14:textId="77777777" w:rsidR="008808C8" w:rsidRPr="00FF7683" w:rsidRDefault="008808C8" w:rsidP="00015B5B">
            <w:pPr>
              <w:spacing w:after="0"/>
              <w:jc w:val="center"/>
              <w:rPr>
                <w:sz w:val="18"/>
                <w:szCs w:val="18"/>
                <w:lang w:eastAsia="es-ES"/>
              </w:rPr>
            </w:pPr>
            <w:r w:rsidRPr="00FF7683">
              <w:rPr>
                <w:sz w:val="18"/>
                <w:szCs w:val="18"/>
                <w:lang w:eastAsia="es-ES"/>
              </w:rPr>
              <w:t>36,9</w:t>
            </w:r>
          </w:p>
        </w:tc>
        <w:tc>
          <w:tcPr>
            <w:tcW w:w="1693" w:type="dxa"/>
            <w:shd w:val="clear" w:color="auto" w:fill="auto"/>
          </w:tcPr>
          <w:p w14:paraId="5153D65D" w14:textId="77777777" w:rsidR="008808C8" w:rsidRPr="00FF7683" w:rsidRDefault="008808C8" w:rsidP="00015B5B">
            <w:pPr>
              <w:spacing w:after="0"/>
              <w:jc w:val="center"/>
              <w:rPr>
                <w:sz w:val="18"/>
                <w:szCs w:val="18"/>
                <w:lang w:eastAsia="es-ES"/>
              </w:rPr>
            </w:pPr>
            <w:r w:rsidRPr="00FF7683">
              <w:rPr>
                <w:sz w:val="18"/>
                <w:szCs w:val="18"/>
                <w:lang w:eastAsia="es-ES"/>
              </w:rPr>
              <w:t>50,2</w:t>
            </w:r>
          </w:p>
        </w:tc>
      </w:tr>
      <w:tr w:rsidR="008808C8" w:rsidRPr="00FF7683" w14:paraId="02A64185" w14:textId="77777777" w:rsidTr="00AA3461">
        <w:trPr>
          <w:trHeight w:val="236"/>
          <w:jc w:val="center"/>
        </w:trPr>
        <w:tc>
          <w:tcPr>
            <w:tcW w:w="1575" w:type="dxa"/>
            <w:shd w:val="clear" w:color="auto" w:fill="D2D9D7"/>
          </w:tcPr>
          <w:p w14:paraId="5727FB10" w14:textId="77777777" w:rsidR="008808C8" w:rsidRPr="00FF7683" w:rsidRDefault="008808C8" w:rsidP="008808C8">
            <w:pPr>
              <w:spacing w:after="0"/>
              <w:rPr>
                <w:sz w:val="18"/>
                <w:szCs w:val="18"/>
                <w:lang w:eastAsia="es-ES"/>
              </w:rPr>
            </w:pPr>
            <w:r w:rsidRPr="00FF7683">
              <w:rPr>
                <w:sz w:val="18"/>
                <w:szCs w:val="18"/>
                <w:lang w:eastAsia="es-ES"/>
              </w:rPr>
              <w:t>Vivienda VIS</w:t>
            </w:r>
          </w:p>
        </w:tc>
        <w:tc>
          <w:tcPr>
            <w:tcW w:w="714" w:type="dxa"/>
            <w:shd w:val="clear" w:color="auto" w:fill="D2D9D7"/>
          </w:tcPr>
          <w:p w14:paraId="33D7831C" w14:textId="77777777" w:rsidR="008808C8" w:rsidRPr="00FF7683" w:rsidRDefault="008808C8" w:rsidP="00015B5B">
            <w:pPr>
              <w:spacing w:after="0"/>
              <w:jc w:val="center"/>
              <w:rPr>
                <w:sz w:val="18"/>
                <w:szCs w:val="18"/>
                <w:lang w:eastAsia="es-ES"/>
              </w:rPr>
            </w:pPr>
            <w:r w:rsidRPr="00FF7683">
              <w:rPr>
                <w:sz w:val="18"/>
                <w:szCs w:val="18"/>
                <w:lang w:eastAsia="es-ES"/>
              </w:rPr>
              <w:t>44,6</w:t>
            </w:r>
          </w:p>
        </w:tc>
        <w:tc>
          <w:tcPr>
            <w:tcW w:w="1144" w:type="dxa"/>
            <w:shd w:val="clear" w:color="auto" w:fill="D2D9D7"/>
          </w:tcPr>
          <w:p w14:paraId="6DCD8B08" w14:textId="77777777" w:rsidR="008808C8" w:rsidRPr="00FF7683" w:rsidRDefault="008808C8" w:rsidP="00015B5B">
            <w:pPr>
              <w:spacing w:after="0"/>
              <w:jc w:val="center"/>
              <w:rPr>
                <w:sz w:val="18"/>
                <w:szCs w:val="18"/>
                <w:lang w:eastAsia="es-ES"/>
              </w:rPr>
            </w:pPr>
            <w:r w:rsidRPr="00FF7683">
              <w:rPr>
                <w:sz w:val="18"/>
                <w:szCs w:val="18"/>
                <w:lang w:eastAsia="es-ES"/>
              </w:rPr>
              <w:t>44,0</w:t>
            </w:r>
          </w:p>
        </w:tc>
        <w:tc>
          <w:tcPr>
            <w:tcW w:w="1288" w:type="dxa"/>
            <w:shd w:val="clear" w:color="auto" w:fill="D2D9D7"/>
          </w:tcPr>
          <w:p w14:paraId="015BA526" w14:textId="77777777" w:rsidR="008808C8" w:rsidRPr="00FF7683" w:rsidRDefault="008808C8" w:rsidP="00015B5B">
            <w:pPr>
              <w:spacing w:after="0"/>
              <w:jc w:val="center"/>
              <w:rPr>
                <w:sz w:val="18"/>
                <w:szCs w:val="18"/>
                <w:lang w:eastAsia="es-ES"/>
              </w:rPr>
            </w:pPr>
            <w:r w:rsidRPr="00FF7683">
              <w:rPr>
                <w:sz w:val="18"/>
                <w:szCs w:val="18"/>
                <w:lang w:eastAsia="es-ES"/>
              </w:rPr>
              <w:t>34,6</w:t>
            </w:r>
          </w:p>
        </w:tc>
        <w:tc>
          <w:tcPr>
            <w:tcW w:w="1693" w:type="dxa"/>
            <w:shd w:val="clear" w:color="auto" w:fill="D2D9D7"/>
          </w:tcPr>
          <w:p w14:paraId="33DB645E" w14:textId="77777777" w:rsidR="008808C8" w:rsidRPr="00FF7683" w:rsidRDefault="008808C8" w:rsidP="00015B5B">
            <w:pPr>
              <w:spacing w:after="0"/>
              <w:jc w:val="center"/>
              <w:rPr>
                <w:sz w:val="18"/>
                <w:szCs w:val="18"/>
                <w:lang w:eastAsia="es-ES"/>
              </w:rPr>
            </w:pPr>
            <w:r w:rsidRPr="00FF7683">
              <w:rPr>
                <w:sz w:val="18"/>
                <w:szCs w:val="18"/>
                <w:lang w:eastAsia="es-ES"/>
              </w:rPr>
              <w:t>49,3</w:t>
            </w:r>
          </w:p>
        </w:tc>
      </w:tr>
      <w:tr w:rsidR="008808C8" w:rsidRPr="00FF7683" w14:paraId="32409B25" w14:textId="77777777" w:rsidTr="00AA3461">
        <w:trPr>
          <w:trHeight w:val="236"/>
          <w:jc w:val="center"/>
        </w:trPr>
        <w:tc>
          <w:tcPr>
            <w:tcW w:w="1575" w:type="dxa"/>
            <w:tcBorders>
              <w:bottom w:val="single" w:sz="4" w:space="0" w:color="auto"/>
            </w:tcBorders>
            <w:shd w:val="clear" w:color="auto" w:fill="auto"/>
          </w:tcPr>
          <w:p w14:paraId="3F2C425A" w14:textId="77777777" w:rsidR="008808C8" w:rsidRPr="00FF7683" w:rsidRDefault="008808C8" w:rsidP="008808C8">
            <w:pPr>
              <w:spacing w:after="0"/>
              <w:rPr>
                <w:sz w:val="18"/>
                <w:szCs w:val="18"/>
                <w:lang w:eastAsia="es-ES"/>
              </w:rPr>
            </w:pPr>
            <w:r w:rsidRPr="00FF7683">
              <w:rPr>
                <w:sz w:val="18"/>
                <w:szCs w:val="18"/>
                <w:lang w:eastAsia="es-ES"/>
              </w:rPr>
              <w:t>Vivienda VIP</w:t>
            </w:r>
          </w:p>
        </w:tc>
        <w:tc>
          <w:tcPr>
            <w:tcW w:w="714" w:type="dxa"/>
            <w:tcBorders>
              <w:bottom w:val="single" w:sz="4" w:space="0" w:color="auto"/>
            </w:tcBorders>
            <w:shd w:val="clear" w:color="auto" w:fill="auto"/>
          </w:tcPr>
          <w:p w14:paraId="1FFA4D48" w14:textId="77777777" w:rsidR="008808C8" w:rsidRPr="00FF7683" w:rsidRDefault="008808C8" w:rsidP="00015B5B">
            <w:pPr>
              <w:spacing w:after="0"/>
              <w:jc w:val="center"/>
              <w:rPr>
                <w:sz w:val="18"/>
                <w:szCs w:val="18"/>
                <w:lang w:eastAsia="es-ES"/>
              </w:rPr>
            </w:pPr>
            <w:r w:rsidRPr="00FF7683">
              <w:rPr>
                <w:sz w:val="18"/>
                <w:szCs w:val="18"/>
                <w:lang w:eastAsia="es-ES"/>
              </w:rPr>
              <w:t>48,1</w:t>
            </w:r>
          </w:p>
        </w:tc>
        <w:tc>
          <w:tcPr>
            <w:tcW w:w="1144" w:type="dxa"/>
            <w:tcBorders>
              <w:bottom w:val="single" w:sz="4" w:space="0" w:color="auto"/>
            </w:tcBorders>
            <w:shd w:val="clear" w:color="auto" w:fill="auto"/>
          </w:tcPr>
          <w:p w14:paraId="60737608" w14:textId="77777777" w:rsidR="008808C8" w:rsidRPr="00FF7683" w:rsidRDefault="008808C8" w:rsidP="00015B5B">
            <w:pPr>
              <w:spacing w:after="0"/>
              <w:jc w:val="center"/>
              <w:rPr>
                <w:sz w:val="18"/>
                <w:szCs w:val="18"/>
                <w:lang w:eastAsia="es-ES"/>
              </w:rPr>
            </w:pPr>
            <w:r w:rsidRPr="00FF7683">
              <w:rPr>
                <w:sz w:val="18"/>
                <w:szCs w:val="18"/>
                <w:lang w:eastAsia="es-ES"/>
              </w:rPr>
              <w:t>53,3</w:t>
            </w:r>
          </w:p>
        </w:tc>
        <w:tc>
          <w:tcPr>
            <w:tcW w:w="1288" w:type="dxa"/>
            <w:tcBorders>
              <w:bottom w:val="single" w:sz="4" w:space="0" w:color="auto"/>
            </w:tcBorders>
            <w:shd w:val="clear" w:color="auto" w:fill="auto"/>
          </w:tcPr>
          <w:p w14:paraId="4883F78F" w14:textId="77777777" w:rsidR="008808C8" w:rsidRPr="00FF7683" w:rsidRDefault="008808C8" w:rsidP="00015B5B">
            <w:pPr>
              <w:spacing w:after="0"/>
              <w:jc w:val="center"/>
              <w:rPr>
                <w:sz w:val="18"/>
                <w:szCs w:val="18"/>
                <w:lang w:eastAsia="es-ES"/>
              </w:rPr>
            </w:pPr>
            <w:r w:rsidRPr="00FF7683">
              <w:rPr>
                <w:sz w:val="18"/>
                <w:szCs w:val="18"/>
                <w:lang w:eastAsia="es-ES"/>
              </w:rPr>
              <w:t>44,9</w:t>
            </w:r>
          </w:p>
        </w:tc>
        <w:tc>
          <w:tcPr>
            <w:tcW w:w="1693" w:type="dxa"/>
            <w:tcBorders>
              <w:bottom w:val="single" w:sz="4" w:space="0" w:color="auto"/>
            </w:tcBorders>
            <w:shd w:val="clear" w:color="auto" w:fill="auto"/>
          </w:tcPr>
          <w:p w14:paraId="09BCFCF3" w14:textId="77777777" w:rsidR="008808C8" w:rsidRPr="00FF7683" w:rsidRDefault="008808C8" w:rsidP="00015B5B">
            <w:pPr>
              <w:spacing w:after="0"/>
              <w:jc w:val="center"/>
              <w:rPr>
                <w:sz w:val="18"/>
                <w:szCs w:val="18"/>
                <w:lang w:eastAsia="es-ES"/>
              </w:rPr>
            </w:pPr>
            <w:r w:rsidRPr="00FF7683">
              <w:rPr>
                <w:sz w:val="18"/>
                <w:szCs w:val="18"/>
                <w:lang w:eastAsia="es-ES"/>
              </w:rPr>
              <w:t>50,6</w:t>
            </w:r>
          </w:p>
        </w:tc>
      </w:tr>
    </w:tbl>
    <w:p w14:paraId="13CD5A18" w14:textId="3713D2D4" w:rsidR="009267A0" w:rsidRPr="00FF7683" w:rsidRDefault="009267A0" w:rsidP="00E96F26"/>
    <w:p w14:paraId="64EED37D" w14:textId="43996074" w:rsidR="00320EAC" w:rsidRPr="00FF7683" w:rsidRDefault="006F5434" w:rsidP="00320EAC">
      <w:pPr>
        <w:pStyle w:val="Ttulo3"/>
      </w:pPr>
      <w:bookmarkStart w:id="72" w:name="_Toc150322941"/>
      <w:r w:rsidRPr="00FF7683">
        <w:t xml:space="preserve">4.2.1 </w:t>
      </w:r>
      <w:r w:rsidR="005B68DF" w:rsidRPr="00FF7683">
        <w:t>Indicador de consumo de energía eléctrica [kWh/año/m</w:t>
      </w:r>
      <w:r w:rsidR="005B68DF" w:rsidRPr="00FF7683">
        <w:rPr>
          <w:vertAlign w:val="superscript"/>
        </w:rPr>
        <w:t>2</w:t>
      </w:r>
      <w:r w:rsidR="005B68DF" w:rsidRPr="00FF7683">
        <w:t>]</w:t>
      </w:r>
      <w:bookmarkEnd w:id="72"/>
    </w:p>
    <w:p w14:paraId="4983A711" w14:textId="320365EE" w:rsidR="005E7D06" w:rsidRPr="00FF7683" w:rsidRDefault="00DB51B9" w:rsidP="005E7D06">
      <w:pPr>
        <w:rPr>
          <w:lang w:eastAsia="es-ES"/>
        </w:rPr>
      </w:pPr>
      <w:r w:rsidRPr="00FF7683">
        <w:rPr>
          <w:noProof/>
          <w:lang w:eastAsia="es-CO"/>
        </w:rPr>
        <mc:AlternateContent>
          <mc:Choice Requires="wpg">
            <w:drawing>
              <wp:anchor distT="0" distB="0" distL="114300" distR="114300" simplePos="0" relativeHeight="251659279" behindDoc="0" locked="0" layoutInCell="1" allowOverlap="1" wp14:anchorId="30DA15DA" wp14:editId="5DF52475">
                <wp:simplePos x="0" y="0"/>
                <wp:positionH relativeFrom="margin">
                  <wp:align>right</wp:align>
                </wp:positionH>
                <wp:positionV relativeFrom="paragraph">
                  <wp:posOffset>631322</wp:posOffset>
                </wp:positionV>
                <wp:extent cx="2084070" cy="1685290"/>
                <wp:effectExtent l="0" t="19050" r="30480" b="10160"/>
                <wp:wrapSquare wrapText="bothSides"/>
                <wp:docPr id="1399138202" name="Group 1399138202"/>
                <wp:cNvGraphicFramePr/>
                <a:graphic xmlns:a="http://schemas.openxmlformats.org/drawingml/2006/main">
                  <a:graphicData uri="http://schemas.microsoft.com/office/word/2010/wordprocessingGroup">
                    <wpg:wgp>
                      <wpg:cNvGrpSpPr/>
                      <wpg:grpSpPr>
                        <a:xfrm>
                          <a:off x="0" y="0"/>
                          <a:ext cx="2084070" cy="1685290"/>
                          <a:chOff x="0" y="0"/>
                          <a:chExt cx="2118752" cy="1582616"/>
                        </a:xfrm>
                      </wpg:grpSpPr>
                      <wps:wsp>
                        <wps:cNvPr id="97139062" name="Text Box 97139062"/>
                        <wps:cNvSpPr txBox="1"/>
                        <wps:spPr>
                          <a:xfrm>
                            <a:off x="0" y="37746"/>
                            <a:ext cx="2118751" cy="1509875"/>
                          </a:xfrm>
                          <a:prstGeom prst="rect">
                            <a:avLst/>
                          </a:prstGeom>
                          <a:solidFill>
                            <a:schemeClr val="lt1"/>
                          </a:solidFill>
                          <a:ln w="6350">
                            <a:noFill/>
                          </a:ln>
                        </wps:spPr>
                        <wps:txbx>
                          <w:txbxContent>
                            <w:p w14:paraId="729CCD7C" w14:textId="0A7B4D04" w:rsidR="00AA3461" w:rsidRDefault="00AA3461" w:rsidP="000F166A">
                              <w:pPr>
                                <w:pStyle w:val="Cita"/>
                                <w:rPr>
                                  <w14:textOutline w14:w="9525" w14:cap="rnd" w14:cmpd="sng" w14:algn="ctr">
                                    <w14:noFill/>
                                    <w14:prstDash w14:val="solid"/>
                                    <w14:bevel/>
                                  </w14:textOutline>
                                </w:rPr>
                              </w:pPr>
                              <w:r>
                                <w:rPr>
                                  <w14:textOutline w14:w="9525" w14:cap="rnd" w14:cmpd="sng" w14:algn="ctr">
                                    <w14:noFill/>
                                    <w14:prstDash w14:val="solid"/>
                                    <w14:bevel/>
                                  </w14:textOutline>
                                </w:rPr>
                                <w:t xml:space="preserve">Para </w:t>
                              </w:r>
                              <w:proofErr w:type="spellStart"/>
                              <w:r>
                                <w:rPr>
                                  <w14:textOutline w14:w="9525" w14:cap="rnd" w14:cmpd="sng" w14:algn="ctr">
                                    <w14:noFill/>
                                    <w14:prstDash w14:val="solid"/>
                                    <w14:bevel/>
                                  </w14:textOutline>
                                </w:rPr>
                                <w:t>ETB</w:t>
                              </w:r>
                              <w:proofErr w:type="spellEnd"/>
                              <w:r>
                                <w:rPr>
                                  <w14:textOutline w14:w="9525" w14:cap="rnd" w14:cmpd="sng" w14:algn="ctr">
                                    <w14:noFill/>
                                    <w14:prstDash w14:val="solid"/>
                                    <w14:bevel/>
                                  </w14:textOutline>
                                </w:rPr>
                                <w:t xml:space="preserve"> sede universitaria se toma el valor de referencia de oficinas:</w:t>
                              </w:r>
                            </w:p>
                            <w:p w14:paraId="6D56A2AA" w14:textId="05E627BA" w:rsidR="00AA3461" w:rsidRPr="00CD6661" w:rsidRDefault="00AA3461"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81,2 kWh/año/m</w:t>
                              </w:r>
                              <w:r w:rsidRPr="00C36C30">
                                <w:rPr>
                                  <w:vertAlign w:val="superscript"/>
                                  <w14:textOutline w14:w="9525" w14:cap="rnd" w14:cmpd="sng" w14:algn="ctr">
                                    <w14:noFill/>
                                    <w14:prstDash w14:val="solid"/>
                                    <w14:bevel/>
                                  </w14:textOutline>
                                </w:rPr>
                                <w:t>2</w:t>
                              </w:r>
                            </w:p>
                            <w:p w14:paraId="2FAB5622" w14:textId="77777777" w:rsidR="00AA3461" w:rsidRPr="00CD6661" w:rsidRDefault="00AA3461" w:rsidP="00A258FD">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14085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71463560"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DA15DA" id="Group 1399138202" o:spid="_x0000_s1032" style="position:absolute;left:0;text-align:left;margin-left:112.9pt;margin-top:49.7pt;width:164.1pt;height:132.7pt;z-index:251659279;mso-position-horizontal:right;mso-position-horizontal-relative:margin;mso-width-relative:margin;mso-height-relative:margin" coordsize="21187,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">
                <v:shape id="Text Box 97139062" o:spid="_x0000_s1033" type="#_x0000_t202" style="position:absolute;top:377;width:21187;height:15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" fillcolor="white [3201]" stroked="f" strokeweight=".5pt">
                  <v:textbox>
                    <w:txbxContent>
                      <w:p w14:paraId="729CCD7C" w14:textId="0A7B4D04" w:rsidR="00AA3461" w:rsidRDefault="00AA3461" w:rsidP="000F166A">
                        <w:pPr>
                          <w:pStyle w:val="Quote"/>
                          <w:rPr>
                            <w14:textOutline w14:w="9525" w14:cap="rnd" w14:cmpd="sng" w14:algn="ctr">
                              <w14:noFill/>
                              <w14:prstDash w14:val="solid"/>
                              <w14:bevel/>
                            </w14:textOutline>
                          </w:rPr>
                        </w:pPr>
                        <w:r>
                          <w:rPr>
                            <w14:textOutline w14:w="9525" w14:cap="rnd" w14:cmpd="sng" w14:algn="ctr">
                              <w14:noFill/>
                              <w14:prstDash w14:val="solid"/>
                              <w14:bevel/>
                            </w14:textOutline>
                          </w:rPr>
                          <w:t>Para ETB sede universitaria se toma el valor de referencia de oficinas:</w:t>
                        </w:r>
                      </w:p>
                      <w:p w14:paraId="6D56A2AA" w14:textId="05E627BA" w:rsidR="00AA3461" w:rsidRPr="00CD6661" w:rsidRDefault="00AA3461" w:rsidP="00C36C30">
                        <w:pPr>
                          <w:pStyle w:val="Quote"/>
                          <w:jc w:val="both"/>
                          <w:rPr>
                            <w14:textOutline w14:w="9525" w14:cap="rnd" w14:cmpd="sng" w14:algn="ctr">
                              <w14:noFill/>
                              <w14:prstDash w14:val="solid"/>
                              <w14:bevel/>
                            </w14:textOutline>
                          </w:rPr>
                        </w:pPr>
                        <w:r>
                          <w:rPr>
                            <w14:textOutline w14:w="9525" w14:cap="rnd" w14:cmpd="sng" w14:algn="ctr">
                              <w14:noFill/>
                              <w14:prstDash w14:val="solid"/>
                              <w14:bevel/>
                            </w14:textOutline>
                          </w:rPr>
                          <w:t>81,2 kWh/año/m</w:t>
                        </w:r>
                        <w:r w:rsidRPr="00C36C30">
                          <w:rPr>
                            <w:vertAlign w:val="superscript"/>
                            <w14:textOutline w14:w="9525" w14:cap="rnd" w14:cmpd="sng" w14:algn="ctr">
                              <w14:noFill/>
                              <w14:prstDash w14:val="solid"/>
                              <w14:bevel/>
                            </w14:textOutline>
                          </w:rPr>
                          <w:t>2</w:t>
                        </w:r>
                      </w:p>
                      <w:p w14:paraId="2FAB5622" w14:textId="77777777" w:rsidR="00AA3461" w:rsidRPr="00CD6661" w:rsidRDefault="00AA3461" w:rsidP="00A258FD">
                        <w:pPr>
                          <w:rPr>
                            <w14:textOutline w14:w="9525" w14:cap="rnd" w14:cmpd="sng" w14:algn="ctr">
                              <w14:noFill/>
                              <w14:prstDash w14:val="solid"/>
                              <w14:bevel/>
                            </w14:textOutline>
                          </w:rPr>
                        </w:pPr>
                      </w:p>
                    </w:txbxContent>
                  </v:textbox>
                </v:shape>
                <v:line id="Straight Connector 2001408518" o:spid="_x0000_s1034"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" strokecolor="black [3200]" strokeweight="3pt">
                  <v:stroke joinstyle="miter"/>
                </v:line>
                <v:line id="Straight Connector 271463560" o:spid="_x0000_s1035"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" strokecolor="black [3200]" strokeweight="3pt">
                  <v:stroke joinstyle="miter"/>
                </v:line>
                <w10:wrap type="square" anchorx="margin"/>
              </v:group>
            </w:pict>
          </mc:Fallback>
        </mc:AlternateContent>
      </w:r>
      <w:r w:rsidR="00C27346" w:rsidRPr="00FF7683">
        <w:t xml:space="preserve"> </w:t>
      </w:r>
      <w:r w:rsidR="00C27346" w:rsidRPr="00FF7683">
        <w:rPr>
          <w:noProof/>
          <w:lang w:eastAsia="es-CO"/>
        </w:rPr>
        <w:t xml:space="preserve">De acuerdo con la Guía de Construcción Sostenible, para la categoría de oficinas, como en el caso de ETB sede universitaria, se propone un índice de consumo base de 81,2 kWh/año/m2. Sin embargo, en el periodo base se registró un indicador de consumo promedio de 749,7 kWh/año/m2, lo que representa una diferencia del 89,2% en el indicador, como se muestra en la </w:t>
      </w:r>
      <w:r w:rsidR="00C27346" w:rsidRPr="00FF7683">
        <w:rPr>
          <w:noProof/>
          <w:lang w:eastAsia="es-CO"/>
        </w:rPr>
        <w:fldChar w:fldCharType="begin"/>
      </w:r>
      <w:r w:rsidR="00C27346" w:rsidRPr="00FF7683">
        <w:rPr>
          <w:noProof/>
          <w:lang w:eastAsia="es-CO"/>
        </w:rPr>
        <w:instrText xml:space="preserve"> REF _Ref146621108 \h  \* MERGEFORMAT </w:instrText>
      </w:r>
      <w:r w:rsidR="00C27346" w:rsidRPr="00FF7683">
        <w:rPr>
          <w:noProof/>
          <w:lang w:eastAsia="es-CO"/>
        </w:rPr>
      </w:r>
      <w:r w:rsidR="00C27346" w:rsidRPr="00FF7683">
        <w:rPr>
          <w:noProof/>
          <w:lang w:eastAsia="es-CO"/>
        </w:rPr>
        <w:fldChar w:fldCharType="separate"/>
      </w:r>
      <w:r w:rsidR="00C27346" w:rsidRPr="00FF7683">
        <w:rPr>
          <w:bCs/>
          <w:iCs/>
          <w:color w:val="auto"/>
        </w:rPr>
        <w:t xml:space="preserve">Figura </w:t>
      </w:r>
      <w:r w:rsidR="00C27346" w:rsidRPr="00FF7683">
        <w:rPr>
          <w:bCs/>
          <w:iCs/>
          <w:noProof/>
          <w:color w:val="auto"/>
        </w:rPr>
        <w:t>9</w:t>
      </w:r>
      <w:r w:rsidR="00C27346" w:rsidRPr="00FF7683">
        <w:rPr>
          <w:noProof/>
          <w:lang w:eastAsia="es-CO"/>
        </w:rPr>
        <w:fldChar w:fldCharType="end"/>
      </w:r>
      <w:r w:rsidR="00C27346" w:rsidRPr="00FF7683">
        <w:rPr>
          <w:noProof/>
          <w:lang w:eastAsia="es-CO"/>
        </w:rPr>
        <w:t>.</w:t>
      </w:r>
    </w:p>
    <w:p w14:paraId="363BE650" w14:textId="2607448C" w:rsidR="002E3B66" w:rsidRPr="00FF7683" w:rsidRDefault="0099606D" w:rsidP="006D6F8B">
      <w:pPr>
        <w:spacing w:after="0"/>
      </w:pPr>
      <w:r w:rsidRPr="00FF7683">
        <w:rPr>
          <w:noProof/>
          <w:lang w:eastAsia="es-CO"/>
        </w:rPr>
        <w:drawing>
          <wp:inline distT="0" distB="0" distL="0" distR="0" wp14:anchorId="4C2954C1" wp14:editId="56620325">
            <wp:extent cx="3459193" cy="1559442"/>
            <wp:effectExtent l="0" t="0" r="8255" b="31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35097" cy="1593660"/>
                    </a:xfrm>
                    <a:prstGeom prst="rect">
                      <a:avLst/>
                    </a:prstGeom>
                    <a:noFill/>
                  </pic:spPr>
                </pic:pic>
              </a:graphicData>
            </a:graphic>
          </wp:inline>
        </w:drawing>
      </w:r>
    </w:p>
    <w:p w14:paraId="408D2D2A" w14:textId="77777777" w:rsidR="00671814" w:rsidRPr="00FF7683" w:rsidRDefault="002E3B66" w:rsidP="0099606D">
      <w:r w:rsidRPr="00FF7683">
        <w:rPr>
          <w:noProof/>
          <w:lang w:eastAsia="es-CO"/>
        </w:rPr>
        <mc:AlternateContent>
          <mc:Choice Requires="wps">
            <w:drawing>
              <wp:inline distT="0" distB="0" distL="0" distR="0" wp14:anchorId="3970AE17" wp14:editId="05D7BD7E">
                <wp:extent cx="3730625" cy="270344"/>
                <wp:effectExtent l="0" t="0" r="3175" b="0"/>
                <wp:docPr id="2087501372" name="Text Box 2087501372"/>
                <wp:cNvGraphicFramePr/>
                <a:graphic xmlns:a="http://schemas.openxmlformats.org/drawingml/2006/main">
                  <a:graphicData uri="http://schemas.microsoft.com/office/word/2010/wordprocessingShape">
                    <wps:wsp>
                      <wps:cNvSpPr txBox="1"/>
                      <wps:spPr>
                        <a:xfrm>
                          <a:off x="0" y="0"/>
                          <a:ext cx="3730625" cy="270344"/>
                        </a:xfrm>
                        <a:prstGeom prst="rect">
                          <a:avLst/>
                        </a:prstGeom>
                        <a:solidFill>
                          <a:prstClr val="white"/>
                        </a:solidFill>
                        <a:ln>
                          <a:noFill/>
                        </a:ln>
                      </wps:spPr>
                      <wps:txbx>
                        <w:txbxContent>
                          <w:p w14:paraId="43F1A171" w14:textId="30EEF965" w:rsidR="00AA3461" w:rsidRPr="0099606D" w:rsidRDefault="00AA3461" w:rsidP="002E3B66">
                            <w:pPr>
                              <w:pStyle w:val="Descripcin"/>
                              <w:rPr>
                                <w:b/>
                                <w:bCs/>
                                <w:i w:val="0"/>
                                <w:iCs w:val="0"/>
                                <w:color w:val="auto"/>
                              </w:rPr>
                            </w:pPr>
                            <w:bookmarkStart w:id="73" w:name="_Ref146621108"/>
                            <w:r w:rsidRPr="00CA2DB1">
                              <w:rPr>
                                <w:b/>
                                <w:bCs/>
                                <w:i w:val="0"/>
                                <w:iCs w:val="0"/>
                                <w:color w:val="auto"/>
                              </w:rPr>
                              <w:t xml:space="preserve">Figura </w:t>
                            </w:r>
                            <w:r w:rsidRPr="00CA2DB1">
                              <w:rPr>
                                <w:b/>
                                <w:bCs/>
                                <w:i w:val="0"/>
                                <w:iCs w:val="0"/>
                                <w:color w:val="auto"/>
                              </w:rPr>
                              <w:fldChar w:fldCharType="begin"/>
                            </w:r>
                            <w:r w:rsidRPr="00CA2DB1">
                              <w:rPr>
                                <w:b/>
                                <w:bCs/>
                                <w:i w:val="0"/>
                                <w:iCs w:val="0"/>
                                <w:color w:val="auto"/>
                              </w:rPr>
                              <w:instrText xml:space="preserve"> SEQ Figura \* ARABIC </w:instrText>
                            </w:r>
                            <w:r w:rsidRPr="00CA2DB1">
                              <w:rPr>
                                <w:b/>
                                <w:bCs/>
                                <w:i w:val="0"/>
                                <w:iCs w:val="0"/>
                                <w:color w:val="auto"/>
                              </w:rPr>
                              <w:fldChar w:fldCharType="separate"/>
                            </w:r>
                            <w:r>
                              <w:rPr>
                                <w:b/>
                                <w:bCs/>
                                <w:i w:val="0"/>
                                <w:iCs w:val="0"/>
                                <w:noProof/>
                                <w:color w:val="auto"/>
                              </w:rPr>
                              <w:t>9</w:t>
                            </w:r>
                            <w:r w:rsidRPr="00CA2DB1">
                              <w:rPr>
                                <w:b/>
                                <w:bCs/>
                                <w:i w:val="0"/>
                                <w:iCs w:val="0"/>
                                <w:color w:val="auto"/>
                              </w:rPr>
                              <w:fldChar w:fldCharType="end"/>
                            </w:r>
                            <w:bookmarkEnd w:id="73"/>
                            <w:r>
                              <w:rPr>
                                <w:b/>
                                <w:bCs/>
                                <w:i w:val="0"/>
                                <w:iCs w:val="0"/>
                                <w:color w:val="auto"/>
                              </w:rPr>
                              <w:t>.</w:t>
                            </w:r>
                            <w:r w:rsidRPr="00CA2DB1">
                              <w:rPr>
                                <w:b/>
                                <w:bCs/>
                                <w:i w:val="0"/>
                                <w:iCs w:val="0"/>
                                <w:color w:val="auto"/>
                              </w:rPr>
                              <w:t xml:space="preserve"> Tendencia del indicador de consumo de energía eléctrica para </w:t>
                            </w:r>
                            <w:r>
                              <w:rPr>
                                <w:b/>
                                <w:bCs/>
                                <w:i w:val="0"/>
                                <w:iCs w:val="0"/>
                                <w:color w:val="auto"/>
                              </w:rPr>
                              <w:t>ETB sede universitaria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3970AE17" id="Text Box 2087501372" o:spid="_x0000_s1036" type="#_x0000_t202" style="width:293.75pt;height:2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" stroked="f">
                <v:textbox inset="0,0,0,0">
                  <w:txbxContent>
                    <w:p w14:paraId="43F1A171" w14:textId="30EEF965" w:rsidR="00AA3461" w:rsidRPr="0099606D" w:rsidRDefault="00AA3461" w:rsidP="002E3B66">
                      <w:pPr>
                        <w:pStyle w:val="Caption"/>
                        <w:rPr>
                          <w:b/>
                          <w:bCs/>
                          <w:i w:val="0"/>
                          <w:iCs w:val="0"/>
                          <w:color w:val="auto"/>
                        </w:rPr>
                      </w:pPr>
                      <w:bookmarkStart w:id="76" w:name="_Ref146621108"/>
                      <w:r w:rsidRPr="00CA2DB1">
                        <w:rPr>
                          <w:b/>
                          <w:bCs/>
                          <w:i w:val="0"/>
                          <w:iCs w:val="0"/>
                          <w:color w:val="auto"/>
                        </w:rPr>
                        <w:t xml:space="preserve">Figura </w:t>
                      </w:r>
                      <w:r w:rsidRPr="00CA2DB1">
                        <w:rPr>
                          <w:b/>
                          <w:bCs/>
                          <w:i w:val="0"/>
                          <w:iCs w:val="0"/>
                          <w:color w:val="auto"/>
                        </w:rPr>
                        <w:fldChar w:fldCharType="begin"/>
                      </w:r>
                      <w:r w:rsidRPr="00CA2DB1">
                        <w:rPr>
                          <w:b/>
                          <w:bCs/>
                          <w:i w:val="0"/>
                          <w:iCs w:val="0"/>
                          <w:color w:val="auto"/>
                        </w:rPr>
                        <w:instrText xml:space="preserve"> SEQ Figura \* ARABIC </w:instrText>
                      </w:r>
                      <w:r w:rsidRPr="00CA2DB1">
                        <w:rPr>
                          <w:b/>
                          <w:bCs/>
                          <w:i w:val="0"/>
                          <w:iCs w:val="0"/>
                          <w:color w:val="auto"/>
                        </w:rPr>
                        <w:fldChar w:fldCharType="separate"/>
                      </w:r>
                      <w:r>
                        <w:rPr>
                          <w:b/>
                          <w:bCs/>
                          <w:i w:val="0"/>
                          <w:iCs w:val="0"/>
                          <w:noProof/>
                          <w:color w:val="auto"/>
                        </w:rPr>
                        <w:t>9</w:t>
                      </w:r>
                      <w:r w:rsidRPr="00CA2DB1">
                        <w:rPr>
                          <w:b/>
                          <w:bCs/>
                          <w:i w:val="0"/>
                          <w:iCs w:val="0"/>
                          <w:color w:val="auto"/>
                        </w:rPr>
                        <w:fldChar w:fldCharType="end"/>
                      </w:r>
                      <w:bookmarkEnd w:id="76"/>
                      <w:r>
                        <w:rPr>
                          <w:b/>
                          <w:bCs/>
                          <w:i w:val="0"/>
                          <w:iCs w:val="0"/>
                          <w:color w:val="auto"/>
                        </w:rPr>
                        <w:t>.</w:t>
                      </w:r>
                      <w:r w:rsidRPr="00CA2DB1">
                        <w:rPr>
                          <w:b/>
                          <w:bCs/>
                          <w:i w:val="0"/>
                          <w:iCs w:val="0"/>
                          <w:color w:val="auto"/>
                        </w:rPr>
                        <w:t xml:space="preserve"> Tendencia del indicador de consumo de energía eléctrica para </w:t>
                      </w:r>
                      <w:r>
                        <w:rPr>
                          <w:b/>
                          <w:bCs/>
                          <w:i w:val="0"/>
                          <w:iCs w:val="0"/>
                          <w:color w:val="auto"/>
                        </w:rPr>
                        <w:t>ETB sede universitaria</w:t>
                      </w:r>
                    </w:p>
                  </w:txbxContent>
                </v:textbox>
                <w10:anchorlock/>
              </v:shape>
            </w:pict>
          </mc:Fallback>
        </mc:AlternateContent>
      </w:r>
    </w:p>
    <w:p w14:paraId="252F34D4" w14:textId="7440B2A8" w:rsidR="00671814" w:rsidRDefault="00671814" w:rsidP="00671814">
      <w:r w:rsidRPr="00FF7683">
        <w:t xml:space="preserve">Es importante destacar que los indicadores de consumo energético establecidos en la guía de construcción sostenible son de naturaleza general y no toman en cuenta las particularidades de instalaciones como ETB Sede Universitaria. Aunque se ha categorizado como una oficina, en realidad se trata de un edificio de comunicaciones. Esta falta de consideración de los aspectos diferenciales hace que la comparación de las instalaciones bajo </w:t>
      </w:r>
      <w:r w:rsidR="00123B17" w:rsidRPr="00FF7683">
        <w:t>estos parámetros</w:t>
      </w:r>
      <w:r w:rsidRPr="00FF7683">
        <w:t xml:space="preserve"> carezca de fiabilidad. Por lo tanto, se recomienda realizar el seguimiento de las instalaciones utilizando los otros tres indicadores propuestos.</w:t>
      </w:r>
    </w:p>
    <w:p w14:paraId="351C0468" w14:textId="77777777" w:rsidR="006875F3" w:rsidRPr="00FF7683" w:rsidRDefault="006875F3" w:rsidP="00671814"/>
    <w:p w14:paraId="66287816" w14:textId="2544CBE5" w:rsidR="00732917" w:rsidRPr="00FF7683" w:rsidRDefault="006F5434" w:rsidP="00182F3F">
      <w:pPr>
        <w:pStyle w:val="Ttulo3"/>
      </w:pPr>
      <w:bookmarkStart w:id="74" w:name="_Toc150322942"/>
      <w:r w:rsidRPr="00FF7683">
        <w:t xml:space="preserve">4.2.2 </w:t>
      </w:r>
      <w:r w:rsidR="00182F3F" w:rsidRPr="00FF7683">
        <w:t>Desempeño energético</w:t>
      </w:r>
      <w:r w:rsidR="000F166A" w:rsidRPr="00FF7683">
        <w:t xml:space="preserve"> de energía </w:t>
      </w:r>
      <w:r w:rsidR="004C117F" w:rsidRPr="00FF7683">
        <w:t>eléctrica [kWh/mes</w:t>
      </w:r>
      <w:r w:rsidR="00182F3F" w:rsidRPr="00FF7683">
        <w:t>]</w:t>
      </w:r>
      <w:bookmarkEnd w:id="74"/>
    </w:p>
    <w:p w14:paraId="226DD6D7" w14:textId="77777777" w:rsidR="00732917" w:rsidRPr="00FF7683" w:rsidRDefault="00732917" w:rsidP="00732917">
      <w:pPr>
        <w:keepNext/>
        <w:spacing w:after="0"/>
      </w:pPr>
      <w:r w:rsidRPr="00FF7683">
        <w:t xml:space="preserve">Tal como se expresa en la ecuación (3), el desempeño energético de la energía eléctrica es la diferencia en el consumo real facturado y el consumo de la línea base. Cuando este indicador adquiere valores positivos, señala que el consumo efectivo superó al consumo proyectado. Por el contrario, cuando presenta valores negativos, denota que el consumo real estuvo por debajo de las expectativas, tal como se ilustra en la </w:t>
      </w:r>
      <w:r w:rsidRPr="00FF7683">
        <w:fldChar w:fldCharType="begin"/>
      </w:r>
      <w:r w:rsidRPr="00FF7683">
        <w:instrText xml:space="preserve"> REF _Ref146206435 \h  \* MERGEFORMAT </w:instrText>
      </w:r>
      <w:r w:rsidRPr="00FF7683">
        <w:fldChar w:fldCharType="separate"/>
      </w:r>
      <w:r w:rsidRPr="00FF7683">
        <w:rPr>
          <w:bCs/>
          <w:iCs/>
          <w:color w:val="auto"/>
        </w:rPr>
        <w:t xml:space="preserve">Figura </w:t>
      </w:r>
      <w:r w:rsidRPr="00FF7683">
        <w:rPr>
          <w:bCs/>
          <w:iCs/>
          <w:noProof/>
          <w:color w:val="auto"/>
        </w:rPr>
        <w:t>10</w:t>
      </w:r>
      <w:r w:rsidRPr="00FF7683">
        <w:fldChar w:fldCharType="end"/>
      </w:r>
      <w:r w:rsidRPr="00FF7683">
        <w:t>. Es relevante destacar que, dado que no se disponen de datos del año 2023 para representar gráficamente la evolución del indicador, se empleó un consumo promedio uniforme para los primeros meses del año 2023 con el fin de presentar un comportamiento representativo.</w:t>
      </w:r>
    </w:p>
    <w:p w14:paraId="5B4EC7DD" w14:textId="77777777" w:rsidR="00182F3F" w:rsidRPr="00FF7683" w:rsidRDefault="00182F3F" w:rsidP="00732917"/>
    <w:p w14:paraId="3A14D7EA" w14:textId="59B41E79" w:rsidR="00CC6CC7" w:rsidRPr="00FF7683" w:rsidRDefault="0099606D" w:rsidP="00AA3461">
      <w:pPr>
        <w:keepNext/>
        <w:spacing w:after="0"/>
        <w:jc w:val="center"/>
      </w:pPr>
      <w:r w:rsidRPr="00FF7683">
        <w:rPr>
          <w:noProof/>
          <w:lang w:eastAsia="es-CO"/>
        </w:rPr>
        <w:drawing>
          <wp:inline distT="0" distB="0" distL="0" distR="0" wp14:anchorId="2DFE1A34" wp14:editId="578E41E4">
            <wp:extent cx="4793054" cy="2162175"/>
            <wp:effectExtent l="0" t="0" r="762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33139" cy="2225368"/>
                    </a:xfrm>
                    <a:prstGeom prst="rect">
                      <a:avLst/>
                    </a:prstGeom>
                    <a:noFill/>
                  </pic:spPr>
                </pic:pic>
              </a:graphicData>
            </a:graphic>
          </wp:inline>
        </w:drawing>
      </w:r>
    </w:p>
    <w:p w14:paraId="372AFC1A" w14:textId="41AF9677" w:rsidR="000F166A" w:rsidRPr="00FF7683" w:rsidRDefault="00CC6CC7" w:rsidP="00AA3461">
      <w:pPr>
        <w:pStyle w:val="Descripcin"/>
        <w:spacing w:after="0"/>
        <w:jc w:val="center"/>
        <w:rPr>
          <w:b/>
          <w:bCs/>
          <w:i w:val="0"/>
          <w:iCs w:val="0"/>
          <w:color w:val="auto"/>
        </w:rPr>
      </w:pPr>
      <w:bookmarkStart w:id="75" w:name="_Ref146206435"/>
      <w:r w:rsidRPr="00FF7683">
        <w:rPr>
          <w:b/>
          <w:bCs/>
          <w:i w:val="0"/>
          <w:iCs w:val="0"/>
          <w:color w:val="auto"/>
        </w:rPr>
        <w:t xml:space="preserve">Figura </w:t>
      </w:r>
      <w:r w:rsidRPr="00FF7683">
        <w:rPr>
          <w:b/>
          <w:bCs/>
          <w:i w:val="0"/>
          <w:iCs w:val="0"/>
          <w:color w:val="auto"/>
        </w:rPr>
        <w:fldChar w:fldCharType="begin"/>
      </w:r>
      <w:r w:rsidRPr="00FF7683">
        <w:rPr>
          <w:b/>
          <w:bCs/>
          <w:i w:val="0"/>
          <w:iCs w:val="0"/>
          <w:color w:val="auto"/>
        </w:rPr>
        <w:instrText xml:space="preserve"> SEQ Figura \* ARABIC </w:instrText>
      </w:r>
      <w:r w:rsidRPr="00FF7683">
        <w:rPr>
          <w:b/>
          <w:bCs/>
          <w:i w:val="0"/>
          <w:iCs w:val="0"/>
          <w:color w:val="auto"/>
        </w:rPr>
        <w:fldChar w:fldCharType="separate"/>
      </w:r>
      <w:r w:rsidR="002F5ED3" w:rsidRPr="00FF7683">
        <w:rPr>
          <w:b/>
          <w:bCs/>
          <w:i w:val="0"/>
          <w:iCs w:val="0"/>
          <w:noProof/>
          <w:color w:val="auto"/>
        </w:rPr>
        <w:t>10</w:t>
      </w:r>
      <w:r w:rsidRPr="00FF7683">
        <w:rPr>
          <w:b/>
          <w:bCs/>
          <w:i w:val="0"/>
          <w:iCs w:val="0"/>
          <w:color w:val="auto"/>
        </w:rPr>
        <w:fldChar w:fldCharType="end"/>
      </w:r>
      <w:bookmarkEnd w:id="75"/>
      <w:r w:rsidRPr="00FF7683">
        <w:rPr>
          <w:b/>
          <w:bCs/>
          <w:i w:val="0"/>
          <w:iCs w:val="0"/>
          <w:color w:val="auto"/>
        </w:rPr>
        <w:t xml:space="preserve">. </w:t>
      </w:r>
      <w:r w:rsidR="001968D2" w:rsidRPr="00FF7683">
        <w:rPr>
          <w:b/>
          <w:bCs/>
          <w:i w:val="0"/>
          <w:iCs w:val="0"/>
          <w:color w:val="auto"/>
        </w:rPr>
        <w:t>Comportamiento representativo de la t</w:t>
      </w:r>
      <w:r w:rsidRPr="00FF7683">
        <w:rPr>
          <w:b/>
          <w:bCs/>
          <w:i w:val="0"/>
          <w:iCs w:val="0"/>
          <w:color w:val="auto"/>
        </w:rPr>
        <w:t xml:space="preserve">endencia </w:t>
      </w:r>
      <w:r w:rsidR="001968D2" w:rsidRPr="00FF7683">
        <w:rPr>
          <w:b/>
          <w:bCs/>
          <w:i w:val="0"/>
          <w:iCs w:val="0"/>
          <w:color w:val="auto"/>
        </w:rPr>
        <w:t>del desempeño energético para ETB sede universitaria.</w:t>
      </w:r>
    </w:p>
    <w:p w14:paraId="0BCEF1F6" w14:textId="77777777" w:rsidR="006875F3" w:rsidRDefault="006875F3" w:rsidP="006875F3">
      <w:bookmarkStart w:id="76" w:name="_Toc150322943"/>
    </w:p>
    <w:p w14:paraId="263A2721" w14:textId="0EE1E9B1" w:rsidR="008446D4" w:rsidRPr="00FF7683" w:rsidRDefault="006F5434" w:rsidP="00EA6D0B">
      <w:pPr>
        <w:pStyle w:val="Ttulo3"/>
        <w:spacing w:before="240"/>
      </w:pPr>
      <w:r w:rsidRPr="00FF7683">
        <w:t xml:space="preserve">4.2.3 </w:t>
      </w:r>
      <w:r w:rsidR="008446D4" w:rsidRPr="00FF7683">
        <w:t xml:space="preserve">Indicador de Desempeño </w:t>
      </w:r>
      <w:r w:rsidR="00FB4180" w:rsidRPr="00FF7683">
        <w:t>Base 100</w:t>
      </w:r>
      <w:r w:rsidR="004C117F" w:rsidRPr="00FF7683">
        <w:t xml:space="preserve"> de energía eléctrica</w:t>
      </w:r>
      <w:bookmarkEnd w:id="76"/>
    </w:p>
    <w:p w14:paraId="21E4E80E" w14:textId="15DBA341" w:rsidR="00C9249D" w:rsidRPr="00FF7683" w:rsidRDefault="00671814" w:rsidP="008808C8">
      <w:pPr>
        <w:rPr>
          <w:lang w:eastAsia="es-ES"/>
        </w:rPr>
      </w:pPr>
      <w:r w:rsidRPr="00FF7683">
        <w:t xml:space="preserve">De acuerdo con la ecuación (4), el desempeño energético se presenta como una razón entre el consumo base de la línea base y el consumo real facturado, y se indica en términos de porcentaje. Cuando este indicador toma valores por debajo de 100%, indica que se fue menos eficiente con respecto al consumo esperado en la línea base. Por el contrario, cuando toma valores por encima de 100%, indica que se fue más eficiente con respecto al consumo esperado en la línea base, como se observa en la </w:t>
      </w:r>
      <w:r w:rsidRPr="00FF7683">
        <w:fldChar w:fldCharType="begin"/>
      </w:r>
      <w:r w:rsidRPr="00FF7683">
        <w:instrText xml:space="preserve"> REF _Ref146207471 \h  \* MERGEFORMAT </w:instrText>
      </w:r>
      <w:r w:rsidRPr="00FF7683">
        <w:fldChar w:fldCharType="separate"/>
      </w:r>
      <w:r w:rsidRPr="00FF7683">
        <w:rPr>
          <w:bCs/>
          <w:iCs/>
          <w:color w:val="auto"/>
        </w:rPr>
        <w:t xml:space="preserve">Figura </w:t>
      </w:r>
      <w:r w:rsidRPr="00FF7683">
        <w:rPr>
          <w:bCs/>
          <w:iCs/>
          <w:noProof/>
          <w:color w:val="auto"/>
        </w:rPr>
        <w:t>11</w:t>
      </w:r>
      <w:r w:rsidRPr="00FF7683">
        <w:fldChar w:fldCharType="end"/>
      </w:r>
      <w:r w:rsidRPr="00FF7683">
        <w:t>. Cabe mencionar que, al igual que para el gráfico de desempeño energético, este gráfico es de carácter representativo debido a la falta de datos reales para el año 2023</w:t>
      </w:r>
      <w:r w:rsidR="001968D2" w:rsidRPr="00FF7683">
        <w:t xml:space="preserve">.  </w:t>
      </w:r>
    </w:p>
    <w:p w14:paraId="58450D88" w14:textId="2F09213E" w:rsidR="00C9249D" w:rsidRPr="00FF7683" w:rsidRDefault="0099606D" w:rsidP="00AA3461">
      <w:pPr>
        <w:keepNext/>
        <w:spacing w:after="0"/>
        <w:jc w:val="center"/>
      </w:pPr>
      <w:r w:rsidRPr="00FF7683">
        <w:rPr>
          <w:noProof/>
          <w:lang w:eastAsia="es-CO"/>
        </w:rPr>
        <w:drawing>
          <wp:inline distT="0" distB="0" distL="0" distR="0" wp14:anchorId="12873DB2" wp14:editId="01E273B8">
            <wp:extent cx="4827175" cy="202882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20345" cy="2110013"/>
                    </a:xfrm>
                    <a:prstGeom prst="rect">
                      <a:avLst/>
                    </a:prstGeom>
                    <a:noFill/>
                  </pic:spPr>
                </pic:pic>
              </a:graphicData>
            </a:graphic>
          </wp:inline>
        </w:drawing>
      </w:r>
    </w:p>
    <w:p w14:paraId="7087CC13" w14:textId="082C29A0" w:rsidR="000F166A" w:rsidRPr="00FF7683" w:rsidRDefault="00C9249D" w:rsidP="00AA3461">
      <w:pPr>
        <w:pStyle w:val="Descripcin"/>
        <w:spacing w:after="0"/>
        <w:jc w:val="center"/>
        <w:rPr>
          <w:b/>
          <w:bCs/>
          <w:i w:val="0"/>
          <w:iCs w:val="0"/>
          <w:color w:val="auto"/>
        </w:rPr>
      </w:pPr>
      <w:bookmarkStart w:id="77" w:name="_Ref146207471"/>
      <w:r w:rsidRPr="00FF7683">
        <w:rPr>
          <w:b/>
          <w:bCs/>
          <w:i w:val="0"/>
          <w:iCs w:val="0"/>
          <w:color w:val="auto"/>
        </w:rPr>
        <w:t xml:space="preserve">Figura </w:t>
      </w:r>
      <w:r w:rsidRPr="00FF7683">
        <w:rPr>
          <w:b/>
          <w:bCs/>
          <w:i w:val="0"/>
          <w:iCs w:val="0"/>
          <w:color w:val="auto"/>
        </w:rPr>
        <w:fldChar w:fldCharType="begin"/>
      </w:r>
      <w:r w:rsidRPr="00FF7683">
        <w:rPr>
          <w:b/>
          <w:bCs/>
          <w:i w:val="0"/>
          <w:iCs w:val="0"/>
          <w:color w:val="auto"/>
        </w:rPr>
        <w:instrText xml:space="preserve"> SEQ Figura \* ARABIC </w:instrText>
      </w:r>
      <w:r w:rsidRPr="00FF7683">
        <w:rPr>
          <w:b/>
          <w:bCs/>
          <w:i w:val="0"/>
          <w:iCs w:val="0"/>
          <w:color w:val="auto"/>
        </w:rPr>
        <w:fldChar w:fldCharType="separate"/>
      </w:r>
      <w:r w:rsidR="002F5ED3" w:rsidRPr="00FF7683">
        <w:rPr>
          <w:b/>
          <w:bCs/>
          <w:i w:val="0"/>
          <w:iCs w:val="0"/>
          <w:noProof/>
          <w:color w:val="auto"/>
        </w:rPr>
        <w:t>11</w:t>
      </w:r>
      <w:r w:rsidRPr="00FF7683">
        <w:rPr>
          <w:b/>
          <w:bCs/>
          <w:i w:val="0"/>
          <w:iCs w:val="0"/>
          <w:color w:val="auto"/>
        </w:rPr>
        <w:fldChar w:fldCharType="end"/>
      </w:r>
      <w:bookmarkEnd w:id="77"/>
      <w:r w:rsidRPr="00FF7683">
        <w:rPr>
          <w:b/>
          <w:bCs/>
          <w:i w:val="0"/>
          <w:iCs w:val="0"/>
          <w:color w:val="auto"/>
        </w:rPr>
        <w:t>. Indicador de desempeño de energí</w:t>
      </w:r>
      <w:r w:rsidR="001968D2" w:rsidRPr="00FF7683">
        <w:rPr>
          <w:b/>
          <w:bCs/>
          <w:i w:val="0"/>
          <w:iCs w:val="0"/>
          <w:color w:val="auto"/>
        </w:rPr>
        <w:t>a eléctrica Base 100 representativo para ETB sede universitaria.</w:t>
      </w:r>
    </w:p>
    <w:p w14:paraId="5043EC09" w14:textId="77777777" w:rsidR="00964941" w:rsidRPr="00FF7683" w:rsidRDefault="00964941" w:rsidP="006875F3"/>
    <w:p w14:paraId="7F64A1B4" w14:textId="098C61E1" w:rsidR="00AF4BFA" w:rsidRPr="00FF7683" w:rsidRDefault="006F5434" w:rsidP="00964941">
      <w:pPr>
        <w:pStyle w:val="Ttulo3"/>
        <w:spacing w:after="0"/>
      </w:pPr>
      <w:bookmarkStart w:id="78" w:name="_Toc146207937"/>
      <w:bookmarkStart w:id="79" w:name="_Toc146269471"/>
      <w:bookmarkStart w:id="80" w:name="_Toc150322944"/>
      <w:r w:rsidRPr="00FF7683">
        <w:t xml:space="preserve">4.2.4 </w:t>
      </w:r>
      <w:r w:rsidR="008808C8" w:rsidRPr="00FF7683">
        <w:t>Indicador de emisiones de GEI [tonCO</w:t>
      </w:r>
      <w:r w:rsidR="008808C8" w:rsidRPr="00477871">
        <w:rPr>
          <w:vertAlign w:val="subscript"/>
        </w:rPr>
        <w:t>2</w:t>
      </w:r>
      <w:r w:rsidR="008808C8" w:rsidRPr="00FF7683">
        <w:t>_eq/mes]</w:t>
      </w:r>
      <w:bookmarkEnd w:id="78"/>
      <w:bookmarkEnd w:id="79"/>
      <w:bookmarkEnd w:id="80"/>
    </w:p>
    <w:p w14:paraId="1A336715" w14:textId="77777777" w:rsidR="006875F3" w:rsidRDefault="006875F3" w:rsidP="006875F3"/>
    <w:p w14:paraId="46F28DF5" w14:textId="66B36770" w:rsidR="007210A2" w:rsidRDefault="00671814" w:rsidP="007210A2">
      <w:r w:rsidRPr="00FF7683">
        <w:t xml:space="preserve">Tal como se expresa en la ecuación (5), el indicador de emisiones de GEI se obtiene al multiplicar el desempeño energético por el factor de emisiones de energía eléctrica. </w:t>
      </w:r>
      <w:r w:rsidR="007210A2">
        <w:t xml:space="preserve">El factor de emisión que se utiliza es el correspondiente al "primer período de proyectos diferentes a eólicos y solares" propuesto por </w:t>
      </w:r>
      <w:proofErr w:type="spellStart"/>
      <w:r w:rsidR="007210A2">
        <w:t>XM</w:t>
      </w:r>
      <w:proofErr w:type="spellEnd"/>
      <w:r w:rsidR="007210A2">
        <w:t xml:space="preserve"> S.A.S. </w:t>
      </w:r>
      <w:proofErr w:type="spellStart"/>
      <w:r w:rsidR="007210A2">
        <w:t>E.S.P</w:t>
      </w:r>
      <w:proofErr w:type="spellEnd"/>
      <w:r w:rsidR="007210A2">
        <w:t xml:space="preserve">. Este factor se encuentra disponible para consulta en el siguiente enlace: </w:t>
      </w:r>
      <w:hyperlink r:id="rId25" w:history="1">
        <w:r w:rsidR="007210A2" w:rsidRPr="00FC057E">
          <w:rPr>
            <w:rStyle w:val="Hipervnculo"/>
          </w:rPr>
          <w:t>https://sinergox.xm.com.co/oferta/_layouts/15/WopiFrame.aspx?sourcedoc=%7B43983ADE-9E9C-47EE-B173-B68B2EBC90FD%7D&amp;file=SoporteCalculoFE_2022_LambdaCorregido.xlsx&amp;action=default</w:t>
        </w:r>
      </w:hyperlink>
      <w:r w:rsidR="007210A2">
        <w:t xml:space="preserve"> </w:t>
      </w:r>
    </w:p>
    <w:p w14:paraId="385C7671" w14:textId="0C9CF078" w:rsidR="007210A2" w:rsidRDefault="007210A2" w:rsidP="006875F3">
      <w:r>
        <w:t xml:space="preserve">Además, se opta por este factor de emisión porque se busca reportar los beneficios en reducción de </w:t>
      </w:r>
      <w:proofErr w:type="spellStart"/>
      <w:r>
        <w:t>GEI</w:t>
      </w:r>
      <w:proofErr w:type="spellEnd"/>
      <w:r>
        <w:t xml:space="preserve"> para cumplir con las metas de las Contribuciones Determinadas a Nivel Nacional (</w:t>
      </w:r>
      <w:proofErr w:type="spellStart"/>
      <w:r>
        <w:t>NDC</w:t>
      </w:r>
      <w:proofErr w:type="spellEnd"/>
      <w:r>
        <w:t>, por sus siglas en inglés) del país.</w:t>
      </w:r>
    </w:p>
    <w:p w14:paraId="1B86B38E" w14:textId="3CA38C19" w:rsidR="00671814" w:rsidRPr="00FF7683" w:rsidRDefault="00671814" w:rsidP="00525B5F">
      <w:r w:rsidRPr="00FF7683">
        <w:t xml:space="preserve">Para </w:t>
      </w:r>
      <w:proofErr w:type="spellStart"/>
      <w:r w:rsidRPr="00FF7683">
        <w:t>ETB</w:t>
      </w:r>
      <w:proofErr w:type="spellEnd"/>
      <w:r w:rsidRPr="00FF7683">
        <w:t xml:space="preserve"> sede universitaria, se realizó una representación ilustrativa para observar la tendencia de reducción de emisiones de CO</w:t>
      </w:r>
      <w:r w:rsidRPr="00525B5F">
        <w:rPr>
          <w:vertAlign w:val="subscript"/>
        </w:rPr>
        <w:t>2</w:t>
      </w:r>
      <w:r w:rsidRPr="00FF7683">
        <w:t xml:space="preserve"> equivalente en la Figura 12.</w:t>
      </w:r>
    </w:p>
    <w:p w14:paraId="277F03B0" w14:textId="17EDDEBD" w:rsidR="007E5DFA" w:rsidRPr="00FF7683" w:rsidRDefault="0099606D" w:rsidP="00AA3461">
      <w:pPr>
        <w:keepNext/>
        <w:spacing w:after="0"/>
        <w:jc w:val="center"/>
      </w:pPr>
      <w:r w:rsidRPr="00FF7683">
        <w:rPr>
          <w:noProof/>
          <w:lang w:eastAsia="es-CO"/>
        </w:rPr>
        <w:drawing>
          <wp:inline distT="0" distB="0" distL="0" distR="0" wp14:anchorId="46A43A0E" wp14:editId="230E262D">
            <wp:extent cx="4413408" cy="1886278"/>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pic:cNvPicPr>
                      <a:picLocks noChangeAspect="1" noChangeArrowheads="1"/>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4413408" cy="1886278"/>
                    </a:xfrm>
                    <a:prstGeom prst="rect">
                      <a:avLst/>
                    </a:prstGeom>
                  </pic:spPr>
                </pic:pic>
              </a:graphicData>
            </a:graphic>
          </wp:inline>
        </w:drawing>
      </w:r>
    </w:p>
    <w:p w14:paraId="2B4E45CC" w14:textId="1DFD67C7" w:rsidR="00F23FCD" w:rsidRPr="00FF7683" w:rsidRDefault="007E5DFA" w:rsidP="00AA3461">
      <w:pPr>
        <w:pStyle w:val="Descripcin"/>
        <w:spacing w:after="0"/>
        <w:jc w:val="center"/>
        <w:rPr>
          <w:b/>
          <w:bCs/>
          <w:i w:val="0"/>
          <w:iCs w:val="0"/>
          <w:color w:val="auto"/>
        </w:rPr>
      </w:pPr>
      <w:bookmarkStart w:id="81" w:name="_Ref146211914"/>
      <w:r w:rsidRPr="00FF7683">
        <w:rPr>
          <w:b/>
          <w:bCs/>
          <w:i w:val="0"/>
          <w:iCs w:val="0"/>
          <w:color w:val="auto"/>
        </w:rPr>
        <w:t xml:space="preserve">Figura </w:t>
      </w:r>
      <w:r w:rsidRPr="00FF7683">
        <w:rPr>
          <w:b/>
          <w:bCs/>
          <w:i w:val="0"/>
          <w:iCs w:val="0"/>
          <w:color w:val="auto"/>
        </w:rPr>
        <w:fldChar w:fldCharType="begin"/>
      </w:r>
      <w:r w:rsidRPr="00FF7683">
        <w:rPr>
          <w:b/>
          <w:bCs/>
          <w:i w:val="0"/>
          <w:iCs w:val="0"/>
          <w:color w:val="auto"/>
        </w:rPr>
        <w:instrText xml:space="preserve"> SEQ Figura \* ARABIC </w:instrText>
      </w:r>
      <w:r w:rsidRPr="00FF7683">
        <w:rPr>
          <w:b/>
          <w:bCs/>
          <w:i w:val="0"/>
          <w:iCs w:val="0"/>
          <w:color w:val="auto"/>
        </w:rPr>
        <w:fldChar w:fldCharType="separate"/>
      </w:r>
      <w:r w:rsidR="002F5ED3" w:rsidRPr="00FF7683">
        <w:rPr>
          <w:b/>
          <w:bCs/>
          <w:i w:val="0"/>
          <w:iCs w:val="0"/>
          <w:noProof/>
          <w:color w:val="auto"/>
        </w:rPr>
        <w:t>12</w:t>
      </w:r>
      <w:r w:rsidRPr="00FF7683">
        <w:rPr>
          <w:b/>
          <w:bCs/>
          <w:i w:val="0"/>
          <w:iCs w:val="0"/>
          <w:color w:val="auto"/>
        </w:rPr>
        <w:fldChar w:fldCharType="end"/>
      </w:r>
      <w:bookmarkEnd w:id="81"/>
      <w:r w:rsidRPr="00FF7683">
        <w:rPr>
          <w:b/>
          <w:bCs/>
          <w:i w:val="0"/>
          <w:iCs w:val="0"/>
          <w:color w:val="auto"/>
        </w:rPr>
        <w:t>. Tendencia</w:t>
      </w:r>
      <w:r w:rsidR="00C47573" w:rsidRPr="00FF7683">
        <w:rPr>
          <w:b/>
          <w:bCs/>
          <w:i w:val="0"/>
          <w:iCs w:val="0"/>
          <w:color w:val="auto"/>
        </w:rPr>
        <w:t xml:space="preserve"> representativa</w:t>
      </w:r>
      <w:r w:rsidRPr="00FF7683">
        <w:rPr>
          <w:b/>
          <w:bCs/>
          <w:i w:val="0"/>
          <w:iCs w:val="0"/>
          <w:color w:val="auto"/>
        </w:rPr>
        <w:t xml:space="preserve"> de</w:t>
      </w:r>
      <w:r w:rsidR="00C47573" w:rsidRPr="00FF7683">
        <w:rPr>
          <w:b/>
          <w:bCs/>
          <w:i w:val="0"/>
          <w:iCs w:val="0"/>
          <w:color w:val="auto"/>
        </w:rPr>
        <w:t>l</w:t>
      </w:r>
      <w:r w:rsidRPr="00FF7683">
        <w:rPr>
          <w:b/>
          <w:bCs/>
          <w:i w:val="0"/>
          <w:iCs w:val="0"/>
          <w:color w:val="auto"/>
        </w:rPr>
        <w:t xml:space="preserve"> Indicador de redu</w:t>
      </w:r>
      <w:r w:rsidR="00C47573" w:rsidRPr="00FF7683">
        <w:rPr>
          <w:b/>
          <w:bCs/>
          <w:i w:val="0"/>
          <w:iCs w:val="0"/>
          <w:color w:val="auto"/>
        </w:rPr>
        <w:t>cción de emisiones GEI para ETB sede universitaria</w:t>
      </w:r>
      <w:r w:rsidRPr="00FF7683">
        <w:rPr>
          <w:b/>
          <w:bCs/>
          <w:i w:val="0"/>
          <w:iCs w:val="0"/>
          <w:color w:val="auto"/>
        </w:rPr>
        <w:t>.</w:t>
      </w:r>
      <w:bookmarkStart w:id="82" w:name="_Toc51233326"/>
      <w:bookmarkStart w:id="83" w:name="_Toc146013629"/>
      <w:bookmarkStart w:id="84" w:name="_Toc146269472"/>
    </w:p>
    <w:p w14:paraId="76C08829" w14:textId="77777777" w:rsidR="00AC1F28" w:rsidRDefault="00AC1F28" w:rsidP="00AC1F28">
      <w:bookmarkStart w:id="85" w:name="_Toc146787232"/>
      <w:bookmarkStart w:id="86" w:name="_Toc150322945"/>
    </w:p>
    <w:p w14:paraId="1D072F26" w14:textId="68B805B9" w:rsidR="007C5FEF" w:rsidRPr="00FF7683" w:rsidRDefault="007C5FEF" w:rsidP="007C5FEF">
      <w:pPr>
        <w:pStyle w:val="Ttulo3"/>
        <w:spacing w:before="240"/>
        <w:rPr>
          <w:rFonts w:asciiTheme="minorHAnsi" w:hAnsiTheme="minorHAnsi"/>
        </w:rPr>
      </w:pPr>
      <w:r w:rsidRPr="00FF7683">
        <w:t xml:space="preserve">4.3 Línea de base </w:t>
      </w:r>
      <w:r w:rsidR="00E736C8" w:rsidRPr="00FF7683">
        <w:t xml:space="preserve">y línea de meta del </w:t>
      </w:r>
      <w:r w:rsidRPr="00FF7683">
        <w:t>consumo de agua</w:t>
      </w:r>
      <w:bookmarkEnd w:id="85"/>
      <w:bookmarkEnd w:id="86"/>
    </w:p>
    <w:p w14:paraId="134FDBC6" w14:textId="0B62F325" w:rsidR="00931D5F" w:rsidRPr="00FF7683" w:rsidRDefault="00732917" w:rsidP="00931D5F">
      <w:r w:rsidRPr="00FF7683">
        <w:t xml:space="preserve">En cuanto al consumo de agua, la sede universitaria de ETB dispone de datos históricos desde enero de 2022 hasta diciembre del mismo año (ver </w:t>
      </w:r>
      <w:r w:rsidRPr="00FF7683">
        <w:fldChar w:fldCharType="begin"/>
      </w:r>
      <w:r w:rsidRPr="00FF7683">
        <w:instrText xml:space="preserve"> REF _Ref149735478 \h  \* MERGEFORMAT </w:instrText>
      </w:r>
      <w:r w:rsidRPr="00FF7683">
        <w:fldChar w:fldCharType="separate"/>
      </w:r>
      <w:r w:rsidRPr="00FF7683">
        <w:rPr>
          <w:color w:val="auto"/>
        </w:rPr>
        <w:t xml:space="preserve">Tabla </w:t>
      </w:r>
      <w:r w:rsidRPr="00FF7683">
        <w:rPr>
          <w:noProof/>
          <w:color w:val="auto"/>
        </w:rPr>
        <w:t>3</w:t>
      </w:r>
      <w:r w:rsidRPr="00FF7683">
        <w:fldChar w:fldCharType="end"/>
      </w:r>
      <w:r w:rsidRPr="00FF7683">
        <w:t>). Siguiendo una metodología similar a la aplicada para la energía eléctrica, se utilizarán los niveles de consumo registrados en 2022 como los valores base. Además, se determinará la línea de meta tomando los valores de consumo que estuvieran por debajo del promedio. De manera análoga, para representar gráficamente los indicadores, se tomará un valor de consumo promedio hipotético correspondiente a los primeros meses de 2023. Esto permitirá visualizar de manera efectiva la evolución de dichos indicadores.</w:t>
      </w:r>
    </w:p>
    <w:p w14:paraId="4EFF08C6" w14:textId="23D8D5CA" w:rsidR="002F5ED3" w:rsidRPr="00FF7683" w:rsidRDefault="0099606D" w:rsidP="00AA3461">
      <w:pPr>
        <w:keepNext/>
        <w:spacing w:after="0"/>
        <w:jc w:val="center"/>
      </w:pPr>
      <w:r w:rsidRPr="00FF7683">
        <w:rPr>
          <w:noProof/>
          <w:lang w:eastAsia="es-CO"/>
        </w:rPr>
        <w:drawing>
          <wp:inline distT="0" distB="0" distL="0" distR="0" wp14:anchorId="16652EF5" wp14:editId="7A56702F">
            <wp:extent cx="4743335" cy="2571750"/>
            <wp:effectExtent l="0" t="0" r="63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72392" cy="2587504"/>
                    </a:xfrm>
                    <a:prstGeom prst="rect">
                      <a:avLst/>
                    </a:prstGeom>
                    <a:noFill/>
                  </pic:spPr>
                </pic:pic>
              </a:graphicData>
            </a:graphic>
          </wp:inline>
        </w:drawing>
      </w:r>
    </w:p>
    <w:p w14:paraId="4C9AD5B2" w14:textId="5D4D4296" w:rsidR="007C5FEF" w:rsidRPr="00FF7683" w:rsidRDefault="002F5ED3" w:rsidP="00AA3461">
      <w:pPr>
        <w:pStyle w:val="Descripcin"/>
        <w:jc w:val="center"/>
        <w:rPr>
          <w:b/>
          <w:bCs/>
          <w:i w:val="0"/>
          <w:iCs w:val="0"/>
          <w:color w:val="auto"/>
        </w:rPr>
      </w:pPr>
      <w:r w:rsidRPr="00FF7683">
        <w:rPr>
          <w:b/>
          <w:i w:val="0"/>
          <w:color w:val="auto"/>
        </w:rPr>
        <w:t xml:space="preserve">Figura </w:t>
      </w:r>
      <w:r w:rsidRPr="00FF7683">
        <w:rPr>
          <w:b/>
          <w:i w:val="0"/>
          <w:color w:val="auto"/>
        </w:rPr>
        <w:fldChar w:fldCharType="begin"/>
      </w:r>
      <w:r w:rsidRPr="00FF7683">
        <w:rPr>
          <w:b/>
          <w:i w:val="0"/>
          <w:color w:val="auto"/>
        </w:rPr>
        <w:instrText xml:space="preserve"> SEQ Figura \* ARABIC </w:instrText>
      </w:r>
      <w:r w:rsidRPr="00FF7683">
        <w:rPr>
          <w:b/>
          <w:i w:val="0"/>
          <w:color w:val="auto"/>
        </w:rPr>
        <w:fldChar w:fldCharType="separate"/>
      </w:r>
      <w:r w:rsidRPr="00FF7683">
        <w:rPr>
          <w:b/>
          <w:i w:val="0"/>
          <w:noProof/>
          <w:color w:val="auto"/>
        </w:rPr>
        <w:t>13</w:t>
      </w:r>
      <w:r w:rsidRPr="00FF7683">
        <w:rPr>
          <w:b/>
          <w:i w:val="0"/>
          <w:color w:val="auto"/>
        </w:rPr>
        <w:fldChar w:fldCharType="end"/>
      </w:r>
      <w:r w:rsidRPr="00FF7683">
        <w:rPr>
          <w:b/>
          <w:i w:val="0"/>
          <w:color w:val="auto"/>
        </w:rPr>
        <w:t xml:space="preserve">. </w:t>
      </w:r>
      <w:r w:rsidRPr="00FF7683">
        <w:rPr>
          <w:b/>
          <w:bCs/>
          <w:i w:val="0"/>
          <w:iCs w:val="0"/>
          <w:color w:val="auto"/>
        </w:rPr>
        <w:t>Línea de base del agua para ETB sede universitaria.</w:t>
      </w:r>
    </w:p>
    <w:p w14:paraId="6B9C6C4A" w14:textId="77777777" w:rsidR="00964941" w:rsidRPr="00FF7683" w:rsidRDefault="00964941" w:rsidP="00964941">
      <w:pPr>
        <w:ind w:right="-23"/>
      </w:pPr>
      <w:r w:rsidRPr="00FF7683">
        <w:t>La comparación del consumo de agua promedio base y el consumo de agua promedio meta permite calcular el potencial de ahorro de consumo alcanzable por acciones operacionales y de mantenimiento.</w:t>
      </w:r>
    </w:p>
    <w:p w14:paraId="6AF33F4D" w14:textId="77777777" w:rsidR="00964941" w:rsidRPr="00FF7683" w:rsidRDefault="00964941" w:rsidP="00964941">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Agua base-Agua meta</m:t>
              </m:r>
            </m:e>
          </m:d>
        </m:oMath>
      </m:oMathPara>
    </w:p>
    <w:p w14:paraId="10D066E2" w14:textId="201E29BD" w:rsidR="00964941" w:rsidRPr="00FF7683" w:rsidRDefault="00964941" w:rsidP="00964941">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1.260-999</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2607B3F6" w14:textId="23A525D2" w:rsidR="00964941" w:rsidRPr="00FF7683" w:rsidRDefault="00964941" w:rsidP="00964941">
      <w:pPr>
        <w:spacing w:after="0"/>
        <w:ind w:right="-590"/>
      </w:pPr>
      <m:oMathPara>
        <m:oMath>
          <m:r>
            <w:rPr>
              <w:rFonts w:ascii="Cambria Math" w:hAnsi="Cambria Math"/>
            </w:rPr>
            <m:t xml:space="preserve">Potencial de ahorro=261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7155D774" w14:textId="77777777" w:rsidR="00732917" w:rsidRPr="00FF7683" w:rsidRDefault="00732917" w:rsidP="00283160"/>
    <w:p w14:paraId="713A7B63" w14:textId="50685377" w:rsidR="00964941" w:rsidRDefault="00732917" w:rsidP="00283160">
      <w:pPr>
        <w:rPr>
          <w:bCs/>
        </w:rPr>
      </w:pPr>
      <w:r w:rsidRPr="00FF7683">
        <w:t xml:space="preserve">El potencial de ahorro por acciones de operación y mantenimiento mediante el control operacional se calcula en 261 m³/mes, lo que representa el </w:t>
      </w:r>
      <w:r w:rsidRPr="00FF7683">
        <w:rPr>
          <w:b/>
        </w:rPr>
        <w:t>20,74%</w:t>
      </w:r>
      <w:r w:rsidRPr="00FF7683">
        <w:t xml:space="preserve"> con respecto al consumo promedio de agua en el período base. Esto se traduce en beneficios económicos estimados de 1.621.836 $COP/mes</w:t>
      </w:r>
      <w:r w:rsidR="00964941" w:rsidRPr="00FF7683">
        <w:rPr>
          <w:bCs/>
        </w:rPr>
        <w:t>.</w:t>
      </w:r>
    </w:p>
    <w:p w14:paraId="58B8C1E4" w14:textId="77777777" w:rsidR="00283160" w:rsidRPr="00FF7683" w:rsidRDefault="00283160" w:rsidP="00283160"/>
    <w:p w14:paraId="74026B7E" w14:textId="19032E95" w:rsidR="007C5FEF" w:rsidRPr="00FF7683" w:rsidRDefault="007C5FEF" w:rsidP="007C5FEF">
      <w:pPr>
        <w:pStyle w:val="Ttulo3"/>
        <w:rPr>
          <w:rFonts w:asciiTheme="minorHAnsi" w:hAnsiTheme="minorHAnsi"/>
        </w:rPr>
      </w:pPr>
      <w:bookmarkStart w:id="87" w:name="_Toc146787233"/>
      <w:bookmarkStart w:id="88" w:name="_Toc150322946"/>
      <w:r w:rsidRPr="00FF7683">
        <w:t>4.</w:t>
      </w:r>
      <w:r w:rsidR="006F5434" w:rsidRPr="00FF7683">
        <w:t>4</w:t>
      </w:r>
      <w:r w:rsidRPr="00FF7683">
        <w:t xml:space="preserve"> Indicadores de desempeño – Agua</w:t>
      </w:r>
      <w:bookmarkEnd w:id="87"/>
      <w:bookmarkEnd w:id="88"/>
    </w:p>
    <w:p w14:paraId="6697FFF2" w14:textId="25494661" w:rsidR="00732917" w:rsidRPr="00FF7683" w:rsidRDefault="00732917" w:rsidP="007C5FEF">
      <w:r w:rsidRPr="00FF7683">
        <w:t xml:space="preserve">La Guía de Construcción Sostenible, en el marco de la Resolución 549 de 2015 del Ministerio de Vivienda, propone indicadores base para medir la mejora del consumo de agua, como se detalla en la </w:t>
      </w:r>
      <w:r w:rsidRPr="00FF7683">
        <w:fldChar w:fldCharType="begin"/>
      </w:r>
      <w:r w:rsidRPr="00FF7683">
        <w:instrText xml:space="preserve"> REF _Ref149751844 \h  \* MERGEFORMAT </w:instrText>
      </w:r>
      <w:r w:rsidRPr="00FF7683">
        <w:fldChar w:fldCharType="separate"/>
      </w:r>
      <w:r w:rsidRPr="00FF7683">
        <w:rPr>
          <w:color w:val="auto"/>
        </w:rPr>
        <w:t xml:space="preserve">Tabla </w:t>
      </w:r>
      <w:r w:rsidRPr="00FF7683">
        <w:rPr>
          <w:noProof/>
          <w:color w:val="auto"/>
        </w:rPr>
        <w:t>10</w:t>
      </w:r>
      <w:r w:rsidRPr="00FF7683">
        <w:fldChar w:fldCharType="end"/>
      </w:r>
      <w:r w:rsidRPr="00FF7683">
        <w:t>. En esta categorización, ETB sede universitaria se incluye en la categoría de Oficinas. A partir de esta clasificación, se propone el siguiente indicador de desempeño para ETB sede universitaria</w:t>
      </w:r>
      <w:r w:rsidR="007C5FEF" w:rsidRPr="00FF7683">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7C5FEF" w:rsidRPr="00FF7683" w14:paraId="46955B76" w14:textId="77777777" w:rsidTr="00B143F0">
        <w:tc>
          <w:tcPr>
            <w:tcW w:w="2127" w:type="dxa"/>
            <w:vAlign w:val="center"/>
          </w:tcPr>
          <w:p w14:paraId="1A307220" w14:textId="77777777" w:rsidR="007C5FEF" w:rsidRPr="00FF7683" w:rsidRDefault="007C5FEF" w:rsidP="00B143F0">
            <w:pPr>
              <w:spacing w:after="0"/>
              <w:jc w:val="left"/>
              <w:rPr>
                <w:szCs w:val="22"/>
              </w:rPr>
            </w:pPr>
            <w:r w:rsidRPr="00FF7683">
              <w:rPr>
                <w:szCs w:val="22"/>
              </w:rPr>
              <w:t>Indicador de consumo [m³/persona/mes]</w:t>
            </w:r>
          </w:p>
        </w:tc>
        <w:tc>
          <w:tcPr>
            <w:tcW w:w="3686" w:type="dxa"/>
          </w:tcPr>
          <w:p w14:paraId="4F9707D2" w14:textId="77777777" w:rsidR="007C5FEF" w:rsidRPr="00FF7683" w:rsidRDefault="007C5FEF" w:rsidP="00B143F0">
            <w:pPr>
              <w:spacing w:after="0"/>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Agua</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Agua</m:t>
                        </m:r>
                      </m:e>
                      <m:sub>
                        <m:r>
                          <w:rPr>
                            <w:rFonts w:ascii="Cambria Math" w:hAnsi="Cambria Math"/>
                            <w:szCs w:val="22"/>
                          </w:rPr>
                          <m:t>mes</m:t>
                        </m:r>
                      </m:sub>
                    </m:sSub>
                    <m:d>
                      <m:dPr>
                        <m:begChr m:val="["/>
                        <m:endChr m:val="]"/>
                        <m:ctrlPr>
                          <w:rPr>
                            <w:rFonts w:ascii="Cambria Math" w:hAnsi="Cambria Math"/>
                            <w:i/>
                            <w:szCs w:val="22"/>
                          </w:rPr>
                        </m:ctrlPr>
                      </m:dPr>
                      <m:e>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e>
                    </m:d>
                  </m:num>
                  <m:den>
                    <m:r>
                      <w:rPr>
                        <w:rFonts w:ascii="Cambria Math" w:hAnsi="Cambria Math"/>
                        <w:szCs w:val="22"/>
                      </w:rPr>
                      <m:t>Usuarios [personas]</m:t>
                    </m:r>
                  </m:den>
                </m:f>
              </m:oMath>
            </m:oMathPara>
          </w:p>
        </w:tc>
        <w:tc>
          <w:tcPr>
            <w:tcW w:w="567" w:type="dxa"/>
            <w:vAlign w:val="center"/>
          </w:tcPr>
          <w:p w14:paraId="7013E717" w14:textId="77777777" w:rsidR="007C5FEF" w:rsidRPr="00FF7683" w:rsidRDefault="007C5FEF" w:rsidP="00B143F0">
            <w:pPr>
              <w:spacing w:after="0"/>
              <w:rPr>
                <w:szCs w:val="22"/>
              </w:rPr>
            </w:pPr>
            <w:r w:rsidRPr="00FF7683">
              <w:rPr>
                <w:szCs w:val="22"/>
              </w:rPr>
              <w:t>(9)</w:t>
            </w:r>
          </w:p>
        </w:tc>
      </w:tr>
    </w:tbl>
    <w:p w14:paraId="6AE28C51" w14:textId="77777777" w:rsidR="007C5FEF" w:rsidRPr="00FF7683" w:rsidRDefault="007C5FEF" w:rsidP="007C5FEF">
      <w:pPr>
        <w:pStyle w:val="Descripcin"/>
        <w:keepNext/>
        <w:spacing w:after="0"/>
        <w:jc w:val="left"/>
        <w:rPr>
          <w:b/>
          <w:bCs/>
          <w:i w:val="0"/>
          <w:iCs w:val="0"/>
          <w:color w:val="auto"/>
        </w:rPr>
      </w:pPr>
      <w:bookmarkStart w:id="89" w:name="_Ref146697863"/>
    </w:p>
    <w:p w14:paraId="074E840B" w14:textId="72450357" w:rsidR="002F5ED3" w:rsidRPr="00FF7683" w:rsidRDefault="002F5ED3" w:rsidP="00AA3461">
      <w:pPr>
        <w:spacing w:after="0"/>
        <w:jc w:val="center"/>
        <w:rPr>
          <w:b/>
          <w:color w:val="auto"/>
          <w:sz w:val="18"/>
        </w:rPr>
      </w:pPr>
      <w:bookmarkStart w:id="90" w:name="_Ref149751844"/>
      <w:bookmarkEnd w:id="89"/>
      <w:r w:rsidRPr="00FF7683">
        <w:rPr>
          <w:b/>
          <w:color w:val="auto"/>
          <w:sz w:val="18"/>
          <w:szCs w:val="18"/>
        </w:rPr>
        <w:t xml:space="preserve">Tabla </w:t>
      </w:r>
      <w:r w:rsidRPr="00FF7683">
        <w:rPr>
          <w:b/>
          <w:color w:val="auto"/>
          <w:sz w:val="18"/>
          <w:szCs w:val="18"/>
        </w:rPr>
        <w:fldChar w:fldCharType="begin"/>
      </w:r>
      <w:r w:rsidRPr="00FF7683">
        <w:rPr>
          <w:b/>
          <w:color w:val="auto"/>
          <w:sz w:val="18"/>
          <w:szCs w:val="18"/>
        </w:rPr>
        <w:instrText xml:space="preserve"> SEQ Tabla \* ARABIC </w:instrText>
      </w:r>
      <w:r w:rsidRPr="00FF7683">
        <w:rPr>
          <w:b/>
          <w:color w:val="auto"/>
          <w:sz w:val="18"/>
          <w:szCs w:val="18"/>
        </w:rPr>
        <w:fldChar w:fldCharType="separate"/>
      </w:r>
      <w:r w:rsidR="003106F1" w:rsidRPr="00FF7683">
        <w:rPr>
          <w:b/>
          <w:noProof/>
          <w:color w:val="auto"/>
          <w:sz w:val="18"/>
          <w:szCs w:val="18"/>
        </w:rPr>
        <w:t>10</w:t>
      </w:r>
      <w:r w:rsidRPr="00FF7683">
        <w:rPr>
          <w:b/>
          <w:color w:val="auto"/>
          <w:sz w:val="18"/>
          <w:szCs w:val="18"/>
        </w:rPr>
        <w:fldChar w:fldCharType="end"/>
      </w:r>
      <w:bookmarkEnd w:id="90"/>
      <w:r w:rsidRPr="00FF7683">
        <w:rPr>
          <w:b/>
          <w:color w:val="auto"/>
          <w:sz w:val="18"/>
          <w:szCs w:val="18"/>
        </w:rPr>
        <w:t>.</w:t>
      </w:r>
      <w:r w:rsidRPr="00FF7683">
        <w:rPr>
          <w:b/>
          <w:color w:val="auto"/>
        </w:rPr>
        <w:t xml:space="preserve"> </w:t>
      </w:r>
      <w:r w:rsidR="007C5FEF" w:rsidRPr="00FF7683">
        <w:rPr>
          <w:b/>
          <w:bCs/>
          <w:iCs/>
          <w:color w:val="auto"/>
          <w:sz w:val="18"/>
        </w:rPr>
        <w:t>Indicadores de referencia para consumo de agua de la Guía de Construcción Sostenible</w:t>
      </w:r>
    </w:p>
    <w:tbl>
      <w:tblPr>
        <w:tblStyle w:val="Tablaconcuadrcula"/>
        <w:tblW w:w="7230" w:type="dxa"/>
        <w:jc w:val="center"/>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1276"/>
        <w:gridCol w:w="1276"/>
        <w:gridCol w:w="1275"/>
        <w:gridCol w:w="1560"/>
      </w:tblGrid>
      <w:tr w:rsidR="007C5FEF" w:rsidRPr="00FF7683" w14:paraId="7E7AF44B" w14:textId="77777777" w:rsidTr="00AA3461">
        <w:trPr>
          <w:jc w:val="center"/>
        </w:trPr>
        <w:tc>
          <w:tcPr>
            <w:tcW w:w="1843" w:type="dxa"/>
            <w:tcBorders>
              <w:bottom w:val="single" w:sz="4" w:space="0" w:color="auto"/>
            </w:tcBorders>
            <w:shd w:val="clear" w:color="auto" w:fill="auto"/>
          </w:tcPr>
          <w:p w14:paraId="0404BB0F" w14:textId="77777777" w:rsidR="007C5FEF" w:rsidRPr="00FF7683" w:rsidRDefault="007C5FEF" w:rsidP="00B143F0">
            <w:pPr>
              <w:spacing w:after="0"/>
              <w:jc w:val="left"/>
              <w:rPr>
                <w:color w:val="FFFFFF" w:themeColor="background1"/>
                <w:sz w:val="18"/>
                <w:szCs w:val="18"/>
              </w:rPr>
            </w:pPr>
            <w:r w:rsidRPr="00FF7683">
              <w:rPr>
                <w:color w:val="FFFFFF" w:themeColor="background1"/>
                <w:sz w:val="18"/>
                <w:szCs w:val="18"/>
              </w:rPr>
              <w:t>m</w:t>
            </w:r>
            <w:r w:rsidRPr="00FF7683">
              <w:rPr>
                <w:color w:val="FFFFFF" w:themeColor="background1"/>
                <w:sz w:val="18"/>
                <w:szCs w:val="18"/>
                <w:vertAlign w:val="superscript"/>
              </w:rPr>
              <w:t>3</w:t>
            </w:r>
            <w:r w:rsidRPr="00FF7683">
              <w:rPr>
                <w:color w:val="FFFFFF" w:themeColor="background1"/>
                <w:sz w:val="18"/>
                <w:szCs w:val="18"/>
              </w:rPr>
              <w:t>/personas/mes</w:t>
            </w:r>
          </w:p>
        </w:tc>
        <w:tc>
          <w:tcPr>
            <w:tcW w:w="1276" w:type="dxa"/>
            <w:tcBorders>
              <w:bottom w:val="single" w:sz="4" w:space="0" w:color="auto"/>
            </w:tcBorders>
            <w:shd w:val="clear" w:color="auto" w:fill="64B3DF"/>
          </w:tcPr>
          <w:p w14:paraId="4488F029" w14:textId="35BB8CF6" w:rsidR="007C5FEF" w:rsidRPr="00FF7683" w:rsidRDefault="004D7A66" w:rsidP="00B143F0">
            <w:pPr>
              <w:spacing w:after="0"/>
              <w:jc w:val="left"/>
              <w:rPr>
                <w:color w:val="FFFFFF" w:themeColor="background1"/>
                <w:sz w:val="18"/>
                <w:szCs w:val="18"/>
              </w:rPr>
            </w:pPr>
            <w:r w:rsidRPr="00FF7683">
              <w:rPr>
                <w:color w:val="FFFFFF" w:themeColor="background1"/>
                <w:sz w:val="18"/>
                <w:szCs w:val="18"/>
              </w:rPr>
              <w:t>Frí</w:t>
            </w:r>
            <w:r w:rsidR="007C5FEF" w:rsidRPr="00FF7683">
              <w:rPr>
                <w:color w:val="FFFFFF" w:themeColor="background1"/>
                <w:sz w:val="18"/>
                <w:szCs w:val="18"/>
              </w:rPr>
              <w:t>o</w:t>
            </w:r>
          </w:p>
        </w:tc>
        <w:tc>
          <w:tcPr>
            <w:tcW w:w="1276" w:type="dxa"/>
            <w:tcBorders>
              <w:bottom w:val="single" w:sz="4" w:space="0" w:color="auto"/>
            </w:tcBorders>
            <w:shd w:val="clear" w:color="auto" w:fill="9CE159"/>
          </w:tcPr>
          <w:p w14:paraId="54723A32" w14:textId="77777777" w:rsidR="007C5FEF" w:rsidRPr="00FF7683" w:rsidRDefault="007C5FEF" w:rsidP="00B143F0">
            <w:pPr>
              <w:spacing w:after="0"/>
              <w:jc w:val="left"/>
              <w:rPr>
                <w:color w:val="FFFFFF" w:themeColor="background1"/>
                <w:sz w:val="18"/>
                <w:szCs w:val="18"/>
              </w:rPr>
            </w:pPr>
            <w:r w:rsidRPr="00FF7683">
              <w:rPr>
                <w:color w:val="FFFFFF" w:themeColor="background1"/>
                <w:sz w:val="18"/>
                <w:szCs w:val="18"/>
              </w:rPr>
              <w:t>Templado</w:t>
            </w:r>
          </w:p>
        </w:tc>
        <w:tc>
          <w:tcPr>
            <w:tcW w:w="1275" w:type="dxa"/>
            <w:tcBorders>
              <w:bottom w:val="single" w:sz="4" w:space="0" w:color="auto"/>
            </w:tcBorders>
            <w:shd w:val="clear" w:color="auto" w:fill="FFE061"/>
          </w:tcPr>
          <w:p w14:paraId="3D2F802F" w14:textId="77777777" w:rsidR="007C5FEF" w:rsidRPr="00FF7683" w:rsidRDefault="007C5FEF" w:rsidP="00B143F0">
            <w:pPr>
              <w:spacing w:after="0"/>
              <w:jc w:val="left"/>
              <w:rPr>
                <w:color w:val="FFFFFF" w:themeColor="background1"/>
                <w:sz w:val="18"/>
                <w:szCs w:val="18"/>
              </w:rPr>
            </w:pPr>
            <w:r w:rsidRPr="00FF7683">
              <w:rPr>
                <w:color w:val="FFFFFF" w:themeColor="background1"/>
                <w:sz w:val="18"/>
                <w:szCs w:val="18"/>
              </w:rPr>
              <w:t>Cálido seco</w:t>
            </w:r>
          </w:p>
        </w:tc>
        <w:tc>
          <w:tcPr>
            <w:tcW w:w="1560" w:type="dxa"/>
            <w:tcBorders>
              <w:bottom w:val="single" w:sz="4" w:space="0" w:color="auto"/>
            </w:tcBorders>
            <w:shd w:val="clear" w:color="auto" w:fill="FF5F5E"/>
          </w:tcPr>
          <w:p w14:paraId="625553C1" w14:textId="77777777" w:rsidR="007C5FEF" w:rsidRPr="00FF7683" w:rsidRDefault="007C5FEF" w:rsidP="00B143F0">
            <w:pPr>
              <w:spacing w:after="0"/>
              <w:jc w:val="left"/>
              <w:rPr>
                <w:color w:val="FFFFFF" w:themeColor="background1"/>
                <w:sz w:val="18"/>
                <w:szCs w:val="18"/>
              </w:rPr>
            </w:pPr>
            <w:r w:rsidRPr="00FF7683">
              <w:rPr>
                <w:color w:val="FFFFFF" w:themeColor="background1"/>
                <w:sz w:val="18"/>
                <w:szCs w:val="18"/>
              </w:rPr>
              <w:t>Cálido húmedo</w:t>
            </w:r>
          </w:p>
        </w:tc>
      </w:tr>
      <w:tr w:rsidR="007C5FEF" w:rsidRPr="00FF7683" w14:paraId="0F0FFB37" w14:textId="77777777" w:rsidTr="00AA3461">
        <w:trPr>
          <w:jc w:val="center"/>
        </w:trPr>
        <w:tc>
          <w:tcPr>
            <w:tcW w:w="1843" w:type="dxa"/>
            <w:tcBorders>
              <w:top w:val="single" w:sz="4" w:space="0" w:color="auto"/>
            </w:tcBorders>
            <w:shd w:val="clear" w:color="auto" w:fill="D2D9D7"/>
          </w:tcPr>
          <w:p w14:paraId="4DFAD1A3" w14:textId="77777777" w:rsidR="007C5FEF" w:rsidRPr="00FF7683" w:rsidRDefault="007C5FEF" w:rsidP="00B143F0">
            <w:pPr>
              <w:spacing w:after="0"/>
              <w:jc w:val="left"/>
              <w:rPr>
                <w:sz w:val="18"/>
                <w:szCs w:val="18"/>
              </w:rPr>
            </w:pPr>
            <w:r w:rsidRPr="00FF7683">
              <w:rPr>
                <w:sz w:val="18"/>
                <w:szCs w:val="18"/>
              </w:rPr>
              <w:t>Hoteles</w:t>
            </w:r>
          </w:p>
        </w:tc>
        <w:tc>
          <w:tcPr>
            <w:tcW w:w="1276" w:type="dxa"/>
            <w:tcBorders>
              <w:top w:val="single" w:sz="4" w:space="0" w:color="auto"/>
            </w:tcBorders>
            <w:shd w:val="clear" w:color="auto" w:fill="D2D9D7"/>
          </w:tcPr>
          <w:p w14:paraId="2A4945BD" w14:textId="77777777" w:rsidR="007C5FEF" w:rsidRPr="00FF7683" w:rsidRDefault="007C5FEF" w:rsidP="00B143F0">
            <w:pPr>
              <w:spacing w:after="0"/>
              <w:jc w:val="left"/>
              <w:rPr>
                <w:sz w:val="18"/>
                <w:szCs w:val="18"/>
              </w:rPr>
            </w:pPr>
            <w:r w:rsidRPr="00FF7683">
              <w:rPr>
                <w:sz w:val="18"/>
                <w:szCs w:val="18"/>
              </w:rPr>
              <w:t>5,655</w:t>
            </w:r>
          </w:p>
        </w:tc>
        <w:tc>
          <w:tcPr>
            <w:tcW w:w="1276" w:type="dxa"/>
            <w:tcBorders>
              <w:top w:val="single" w:sz="4" w:space="0" w:color="auto"/>
            </w:tcBorders>
            <w:shd w:val="clear" w:color="auto" w:fill="D2D9D7"/>
          </w:tcPr>
          <w:p w14:paraId="5805303C" w14:textId="77777777" w:rsidR="007C5FEF" w:rsidRPr="00FF7683" w:rsidRDefault="007C5FEF" w:rsidP="00B143F0">
            <w:pPr>
              <w:spacing w:after="0"/>
              <w:jc w:val="left"/>
              <w:rPr>
                <w:sz w:val="18"/>
                <w:szCs w:val="18"/>
              </w:rPr>
            </w:pPr>
            <w:r w:rsidRPr="00FF7683">
              <w:rPr>
                <w:sz w:val="18"/>
                <w:szCs w:val="18"/>
              </w:rPr>
              <w:t>16,92</w:t>
            </w:r>
          </w:p>
        </w:tc>
        <w:tc>
          <w:tcPr>
            <w:tcW w:w="1275" w:type="dxa"/>
            <w:tcBorders>
              <w:top w:val="single" w:sz="4" w:space="0" w:color="auto"/>
            </w:tcBorders>
            <w:shd w:val="clear" w:color="auto" w:fill="D2D9D7"/>
          </w:tcPr>
          <w:p w14:paraId="5A186010" w14:textId="77777777" w:rsidR="007C5FEF" w:rsidRPr="00FF7683" w:rsidRDefault="007C5FEF" w:rsidP="00B143F0">
            <w:pPr>
              <w:spacing w:after="0"/>
              <w:jc w:val="left"/>
              <w:rPr>
                <w:sz w:val="18"/>
                <w:szCs w:val="18"/>
              </w:rPr>
            </w:pPr>
            <w:r w:rsidRPr="00FF7683">
              <w:rPr>
                <w:sz w:val="18"/>
                <w:szCs w:val="18"/>
              </w:rPr>
              <w:t>7,26</w:t>
            </w:r>
          </w:p>
        </w:tc>
        <w:tc>
          <w:tcPr>
            <w:tcW w:w="1560" w:type="dxa"/>
            <w:tcBorders>
              <w:top w:val="single" w:sz="4" w:space="0" w:color="auto"/>
            </w:tcBorders>
            <w:shd w:val="clear" w:color="auto" w:fill="D2D9D7"/>
          </w:tcPr>
          <w:p w14:paraId="742A1FB9" w14:textId="77777777" w:rsidR="007C5FEF" w:rsidRPr="00FF7683" w:rsidRDefault="007C5FEF" w:rsidP="00B143F0">
            <w:pPr>
              <w:spacing w:after="0"/>
              <w:jc w:val="left"/>
              <w:rPr>
                <w:sz w:val="18"/>
                <w:szCs w:val="18"/>
              </w:rPr>
            </w:pPr>
            <w:r w:rsidRPr="00FF7683">
              <w:rPr>
                <w:sz w:val="18"/>
                <w:szCs w:val="18"/>
              </w:rPr>
              <w:t>8,367</w:t>
            </w:r>
          </w:p>
        </w:tc>
      </w:tr>
      <w:tr w:rsidR="007C5FEF" w:rsidRPr="00FF7683" w14:paraId="7BFE493A" w14:textId="77777777" w:rsidTr="00AA3461">
        <w:trPr>
          <w:jc w:val="center"/>
        </w:trPr>
        <w:tc>
          <w:tcPr>
            <w:tcW w:w="1843" w:type="dxa"/>
          </w:tcPr>
          <w:p w14:paraId="73251BF5" w14:textId="77777777" w:rsidR="007C5FEF" w:rsidRPr="00FF7683" w:rsidRDefault="007C5FEF" w:rsidP="00B143F0">
            <w:pPr>
              <w:spacing w:after="0"/>
              <w:jc w:val="left"/>
              <w:rPr>
                <w:sz w:val="18"/>
                <w:szCs w:val="18"/>
              </w:rPr>
            </w:pPr>
            <w:r w:rsidRPr="00FF7683">
              <w:rPr>
                <w:sz w:val="18"/>
                <w:szCs w:val="18"/>
              </w:rPr>
              <w:t>Hospitales</w:t>
            </w:r>
          </w:p>
        </w:tc>
        <w:tc>
          <w:tcPr>
            <w:tcW w:w="1276" w:type="dxa"/>
            <w:shd w:val="clear" w:color="auto" w:fill="auto"/>
          </w:tcPr>
          <w:p w14:paraId="71AE81EF" w14:textId="77777777" w:rsidR="007C5FEF" w:rsidRPr="00FF7683" w:rsidRDefault="007C5FEF" w:rsidP="00B143F0">
            <w:pPr>
              <w:spacing w:after="0"/>
              <w:jc w:val="left"/>
              <w:rPr>
                <w:sz w:val="18"/>
                <w:szCs w:val="18"/>
              </w:rPr>
            </w:pPr>
            <w:r w:rsidRPr="00FF7683">
              <w:rPr>
                <w:sz w:val="18"/>
                <w:szCs w:val="18"/>
              </w:rPr>
              <w:t>18,606</w:t>
            </w:r>
          </w:p>
        </w:tc>
        <w:tc>
          <w:tcPr>
            <w:tcW w:w="1276" w:type="dxa"/>
          </w:tcPr>
          <w:p w14:paraId="4EBB9872" w14:textId="77777777" w:rsidR="007C5FEF" w:rsidRPr="00FF7683" w:rsidRDefault="007C5FEF" w:rsidP="00B143F0">
            <w:pPr>
              <w:spacing w:after="0"/>
              <w:jc w:val="left"/>
              <w:rPr>
                <w:sz w:val="18"/>
                <w:szCs w:val="18"/>
              </w:rPr>
            </w:pPr>
            <w:r w:rsidRPr="00FF7683">
              <w:rPr>
                <w:sz w:val="18"/>
                <w:szCs w:val="18"/>
              </w:rPr>
              <w:t>18,0</w:t>
            </w:r>
          </w:p>
        </w:tc>
        <w:tc>
          <w:tcPr>
            <w:tcW w:w="1275" w:type="dxa"/>
          </w:tcPr>
          <w:p w14:paraId="0DD4398A" w14:textId="77777777" w:rsidR="007C5FEF" w:rsidRPr="00FF7683" w:rsidRDefault="007C5FEF" w:rsidP="00B143F0">
            <w:pPr>
              <w:spacing w:after="0"/>
              <w:jc w:val="left"/>
              <w:rPr>
                <w:sz w:val="18"/>
                <w:szCs w:val="18"/>
              </w:rPr>
            </w:pPr>
            <w:r w:rsidRPr="00FF7683">
              <w:rPr>
                <w:sz w:val="18"/>
                <w:szCs w:val="18"/>
              </w:rPr>
              <w:t>13,14</w:t>
            </w:r>
          </w:p>
        </w:tc>
        <w:tc>
          <w:tcPr>
            <w:tcW w:w="1560" w:type="dxa"/>
          </w:tcPr>
          <w:p w14:paraId="21B01ABB" w14:textId="77777777" w:rsidR="007C5FEF" w:rsidRPr="00FF7683" w:rsidRDefault="007C5FEF" w:rsidP="00B143F0">
            <w:pPr>
              <w:spacing w:after="0"/>
              <w:jc w:val="left"/>
              <w:rPr>
                <w:sz w:val="18"/>
                <w:szCs w:val="18"/>
              </w:rPr>
            </w:pPr>
            <w:r w:rsidRPr="00FF7683">
              <w:rPr>
                <w:sz w:val="18"/>
                <w:szCs w:val="18"/>
              </w:rPr>
              <w:t>24</w:t>
            </w:r>
          </w:p>
        </w:tc>
      </w:tr>
      <w:tr w:rsidR="007C5FEF" w:rsidRPr="00FF7683" w14:paraId="5EBA52F9" w14:textId="77777777" w:rsidTr="00AA3461">
        <w:trPr>
          <w:jc w:val="center"/>
        </w:trPr>
        <w:tc>
          <w:tcPr>
            <w:tcW w:w="1843" w:type="dxa"/>
            <w:shd w:val="clear" w:color="auto" w:fill="D2D9D7"/>
          </w:tcPr>
          <w:p w14:paraId="654C3958" w14:textId="77777777" w:rsidR="007C5FEF" w:rsidRPr="00FF7683" w:rsidRDefault="007C5FEF" w:rsidP="00B143F0">
            <w:pPr>
              <w:spacing w:after="0"/>
              <w:jc w:val="left"/>
              <w:rPr>
                <w:sz w:val="18"/>
                <w:szCs w:val="18"/>
              </w:rPr>
            </w:pPr>
            <w:r w:rsidRPr="00FF7683">
              <w:rPr>
                <w:sz w:val="18"/>
                <w:szCs w:val="18"/>
              </w:rPr>
              <w:t>Oficinas</w:t>
            </w:r>
          </w:p>
        </w:tc>
        <w:tc>
          <w:tcPr>
            <w:tcW w:w="1276" w:type="dxa"/>
            <w:shd w:val="clear" w:color="auto" w:fill="92D050"/>
          </w:tcPr>
          <w:p w14:paraId="3840C7CD" w14:textId="77777777" w:rsidR="007C5FEF" w:rsidRPr="00FF7683" w:rsidRDefault="007C5FEF" w:rsidP="00B143F0">
            <w:pPr>
              <w:spacing w:after="0"/>
              <w:jc w:val="left"/>
              <w:rPr>
                <w:sz w:val="18"/>
                <w:szCs w:val="18"/>
              </w:rPr>
            </w:pPr>
            <w:r w:rsidRPr="00FF7683">
              <w:rPr>
                <w:sz w:val="18"/>
                <w:szCs w:val="18"/>
              </w:rPr>
              <w:t>1,35</w:t>
            </w:r>
          </w:p>
        </w:tc>
        <w:tc>
          <w:tcPr>
            <w:tcW w:w="1276" w:type="dxa"/>
            <w:shd w:val="clear" w:color="auto" w:fill="D2D9D7"/>
          </w:tcPr>
          <w:p w14:paraId="283DCD5B" w14:textId="77777777" w:rsidR="007C5FEF" w:rsidRPr="00FF7683" w:rsidRDefault="007C5FEF" w:rsidP="00B143F0">
            <w:pPr>
              <w:spacing w:after="0"/>
              <w:jc w:val="left"/>
              <w:rPr>
                <w:sz w:val="18"/>
                <w:szCs w:val="18"/>
              </w:rPr>
            </w:pPr>
            <w:r w:rsidRPr="00FF7683">
              <w:rPr>
                <w:sz w:val="18"/>
                <w:szCs w:val="18"/>
              </w:rPr>
              <w:t>1,35</w:t>
            </w:r>
          </w:p>
        </w:tc>
        <w:tc>
          <w:tcPr>
            <w:tcW w:w="1275" w:type="dxa"/>
            <w:shd w:val="clear" w:color="auto" w:fill="D2D9D7"/>
          </w:tcPr>
          <w:p w14:paraId="65FBD347" w14:textId="77777777" w:rsidR="007C5FEF" w:rsidRPr="00FF7683" w:rsidRDefault="007C5FEF" w:rsidP="00B143F0">
            <w:pPr>
              <w:spacing w:after="0"/>
              <w:jc w:val="left"/>
              <w:rPr>
                <w:sz w:val="18"/>
                <w:szCs w:val="18"/>
              </w:rPr>
            </w:pPr>
            <w:r w:rsidRPr="00FF7683">
              <w:rPr>
                <w:sz w:val="18"/>
                <w:szCs w:val="18"/>
              </w:rPr>
              <w:t>1,56</w:t>
            </w:r>
          </w:p>
        </w:tc>
        <w:tc>
          <w:tcPr>
            <w:tcW w:w="1560" w:type="dxa"/>
            <w:shd w:val="clear" w:color="auto" w:fill="D2D9D7"/>
          </w:tcPr>
          <w:p w14:paraId="08E545FB" w14:textId="77777777" w:rsidR="007C5FEF" w:rsidRPr="00FF7683" w:rsidRDefault="007C5FEF" w:rsidP="00B143F0">
            <w:pPr>
              <w:spacing w:after="0"/>
              <w:jc w:val="left"/>
              <w:rPr>
                <w:sz w:val="18"/>
                <w:szCs w:val="18"/>
              </w:rPr>
            </w:pPr>
            <w:r w:rsidRPr="00FF7683">
              <w:rPr>
                <w:sz w:val="18"/>
                <w:szCs w:val="18"/>
              </w:rPr>
              <w:t>1,374</w:t>
            </w:r>
          </w:p>
        </w:tc>
      </w:tr>
      <w:tr w:rsidR="007C5FEF" w:rsidRPr="00FF7683" w14:paraId="0849C37B" w14:textId="77777777" w:rsidTr="00AA3461">
        <w:trPr>
          <w:jc w:val="center"/>
        </w:trPr>
        <w:tc>
          <w:tcPr>
            <w:tcW w:w="1843" w:type="dxa"/>
          </w:tcPr>
          <w:p w14:paraId="2D0DFB6A" w14:textId="77777777" w:rsidR="007C5FEF" w:rsidRPr="00FF7683" w:rsidRDefault="007C5FEF" w:rsidP="00B143F0">
            <w:pPr>
              <w:spacing w:after="0"/>
              <w:jc w:val="left"/>
              <w:rPr>
                <w:sz w:val="18"/>
                <w:szCs w:val="18"/>
              </w:rPr>
            </w:pPr>
            <w:r w:rsidRPr="00FF7683">
              <w:rPr>
                <w:sz w:val="18"/>
                <w:szCs w:val="18"/>
              </w:rPr>
              <w:t>Centros comerciales</w:t>
            </w:r>
          </w:p>
        </w:tc>
        <w:tc>
          <w:tcPr>
            <w:tcW w:w="1276" w:type="dxa"/>
          </w:tcPr>
          <w:p w14:paraId="0C72ED00" w14:textId="77777777" w:rsidR="007C5FEF" w:rsidRPr="00FF7683" w:rsidRDefault="007C5FEF" w:rsidP="00B143F0">
            <w:pPr>
              <w:spacing w:after="0"/>
              <w:jc w:val="left"/>
              <w:rPr>
                <w:sz w:val="18"/>
                <w:szCs w:val="18"/>
              </w:rPr>
            </w:pPr>
            <w:r w:rsidRPr="00FF7683">
              <w:rPr>
                <w:sz w:val="18"/>
                <w:szCs w:val="18"/>
              </w:rPr>
              <w:t>0,0006m</w:t>
            </w:r>
            <w:r w:rsidRPr="00FF7683">
              <w:rPr>
                <w:sz w:val="18"/>
                <w:szCs w:val="18"/>
                <w:vertAlign w:val="superscript"/>
              </w:rPr>
              <w:t>3</w:t>
            </w:r>
            <w:r w:rsidRPr="00FF7683">
              <w:rPr>
                <w:sz w:val="18"/>
                <w:szCs w:val="18"/>
              </w:rPr>
              <w:t>/m</w:t>
            </w:r>
            <w:r w:rsidRPr="00FF7683">
              <w:rPr>
                <w:sz w:val="18"/>
                <w:szCs w:val="18"/>
                <w:vertAlign w:val="superscript"/>
              </w:rPr>
              <w:t>2</w:t>
            </w:r>
          </w:p>
        </w:tc>
        <w:tc>
          <w:tcPr>
            <w:tcW w:w="1276" w:type="dxa"/>
          </w:tcPr>
          <w:p w14:paraId="2FFAC429" w14:textId="77777777" w:rsidR="007C5FEF" w:rsidRPr="00FF7683" w:rsidRDefault="007C5FEF" w:rsidP="00B143F0">
            <w:pPr>
              <w:spacing w:after="0"/>
              <w:jc w:val="left"/>
              <w:rPr>
                <w:sz w:val="18"/>
                <w:szCs w:val="18"/>
              </w:rPr>
            </w:pPr>
            <w:r w:rsidRPr="00FF7683">
              <w:rPr>
                <w:sz w:val="18"/>
                <w:szCs w:val="18"/>
              </w:rPr>
              <w:t>0,0006m</w:t>
            </w:r>
            <w:r w:rsidRPr="00FF7683">
              <w:rPr>
                <w:sz w:val="18"/>
                <w:szCs w:val="18"/>
                <w:vertAlign w:val="superscript"/>
              </w:rPr>
              <w:t>3</w:t>
            </w:r>
            <w:r w:rsidRPr="00FF7683">
              <w:rPr>
                <w:sz w:val="18"/>
                <w:szCs w:val="18"/>
              </w:rPr>
              <w:t>/m</w:t>
            </w:r>
            <w:r w:rsidRPr="00FF7683">
              <w:rPr>
                <w:sz w:val="18"/>
                <w:szCs w:val="18"/>
                <w:vertAlign w:val="superscript"/>
              </w:rPr>
              <w:t>2</w:t>
            </w:r>
          </w:p>
        </w:tc>
        <w:tc>
          <w:tcPr>
            <w:tcW w:w="1275" w:type="dxa"/>
          </w:tcPr>
          <w:p w14:paraId="42442459" w14:textId="77777777" w:rsidR="007C5FEF" w:rsidRPr="00FF7683" w:rsidRDefault="007C5FEF" w:rsidP="00B143F0">
            <w:pPr>
              <w:spacing w:after="0"/>
              <w:jc w:val="left"/>
              <w:rPr>
                <w:sz w:val="18"/>
                <w:szCs w:val="18"/>
              </w:rPr>
            </w:pPr>
            <w:r w:rsidRPr="00FF7683">
              <w:rPr>
                <w:sz w:val="18"/>
                <w:szCs w:val="18"/>
              </w:rPr>
              <w:t>0,0006m</w:t>
            </w:r>
            <w:r w:rsidRPr="00FF7683">
              <w:rPr>
                <w:sz w:val="18"/>
                <w:szCs w:val="18"/>
                <w:vertAlign w:val="superscript"/>
              </w:rPr>
              <w:t>3</w:t>
            </w:r>
            <w:r w:rsidRPr="00FF7683">
              <w:rPr>
                <w:sz w:val="18"/>
                <w:szCs w:val="18"/>
              </w:rPr>
              <w:t>/m</w:t>
            </w:r>
            <w:r w:rsidRPr="00FF7683">
              <w:rPr>
                <w:sz w:val="18"/>
                <w:szCs w:val="18"/>
                <w:vertAlign w:val="superscript"/>
              </w:rPr>
              <w:t>2</w:t>
            </w:r>
          </w:p>
        </w:tc>
        <w:tc>
          <w:tcPr>
            <w:tcW w:w="1560" w:type="dxa"/>
          </w:tcPr>
          <w:p w14:paraId="4B3340CD" w14:textId="77777777" w:rsidR="007C5FEF" w:rsidRPr="00FF7683" w:rsidRDefault="007C5FEF" w:rsidP="00B143F0">
            <w:pPr>
              <w:spacing w:after="0"/>
              <w:jc w:val="left"/>
              <w:rPr>
                <w:sz w:val="18"/>
                <w:szCs w:val="18"/>
              </w:rPr>
            </w:pPr>
            <w:r w:rsidRPr="00FF7683">
              <w:rPr>
                <w:sz w:val="18"/>
                <w:szCs w:val="18"/>
              </w:rPr>
              <w:t>0,0006m</w:t>
            </w:r>
            <w:r w:rsidRPr="00FF7683">
              <w:rPr>
                <w:sz w:val="18"/>
                <w:szCs w:val="18"/>
                <w:vertAlign w:val="superscript"/>
              </w:rPr>
              <w:t>3</w:t>
            </w:r>
            <w:r w:rsidRPr="00FF7683">
              <w:rPr>
                <w:sz w:val="18"/>
                <w:szCs w:val="18"/>
              </w:rPr>
              <w:t>/m</w:t>
            </w:r>
            <w:r w:rsidRPr="00FF7683">
              <w:rPr>
                <w:sz w:val="18"/>
                <w:szCs w:val="18"/>
                <w:vertAlign w:val="superscript"/>
              </w:rPr>
              <w:t>2</w:t>
            </w:r>
          </w:p>
        </w:tc>
      </w:tr>
      <w:tr w:rsidR="007C5FEF" w:rsidRPr="00FF7683" w14:paraId="476CF37A" w14:textId="77777777" w:rsidTr="00AA3461">
        <w:trPr>
          <w:jc w:val="center"/>
        </w:trPr>
        <w:tc>
          <w:tcPr>
            <w:tcW w:w="1843" w:type="dxa"/>
            <w:shd w:val="clear" w:color="auto" w:fill="D2D9D7"/>
          </w:tcPr>
          <w:p w14:paraId="10DCF258" w14:textId="77777777" w:rsidR="007C5FEF" w:rsidRPr="00FF7683" w:rsidRDefault="007C5FEF" w:rsidP="00B143F0">
            <w:pPr>
              <w:spacing w:after="0"/>
              <w:jc w:val="left"/>
              <w:rPr>
                <w:sz w:val="18"/>
                <w:szCs w:val="18"/>
              </w:rPr>
            </w:pPr>
            <w:r w:rsidRPr="00FF7683">
              <w:rPr>
                <w:sz w:val="18"/>
                <w:szCs w:val="18"/>
              </w:rPr>
              <w:t>Educativos</w:t>
            </w:r>
          </w:p>
        </w:tc>
        <w:tc>
          <w:tcPr>
            <w:tcW w:w="1276" w:type="dxa"/>
            <w:shd w:val="clear" w:color="auto" w:fill="D2D9D7"/>
          </w:tcPr>
          <w:p w14:paraId="0749D757" w14:textId="77777777" w:rsidR="007C5FEF" w:rsidRPr="00FF7683" w:rsidRDefault="007C5FEF" w:rsidP="00B143F0">
            <w:pPr>
              <w:spacing w:after="0"/>
              <w:jc w:val="left"/>
              <w:rPr>
                <w:sz w:val="18"/>
                <w:szCs w:val="18"/>
              </w:rPr>
            </w:pPr>
            <w:r w:rsidRPr="00FF7683">
              <w:rPr>
                <w:sz w:val="18"/>
                <w:szCs w:val="18"/>
              </w:rPr>
              <w:t>1,5</w:t>
            </w:r>
          </w:p>
        </w:tc>
        <w:tc>
          <w:tcPr>
            <w:tcW w:w="1276" w:type="dxa"/>
            <w:shd w:val="clear" w:color="auto" w:fill="D2D9D7"/>
          </w:tcPr>
          <w:p w14:paraId="36D6CF04" w14:textId="77777777" w:rsidR="007C5FEF" w:rsidRPr="00FF7683" w:rsidRDefault="007C5FEF" w:rsidP="00B143F0">
            <w:pPr>
              <w:spacing w:after="0"/>
              <w:jc w:val="left"/>
              <w:rPr>
                <w:sz w:val="18"/>
                <w:szCs w:val="18"/>
              </w:rPr>
            </w:pPr>
            <w:r w:rsidRPr="00FF7683">
              <w:rPr>
                <w:sz w:val="18"/>
                <w:szCs w:val="18"/>
              </w:rPr>
              <w:t>1,5</w:t>
            </w:r>
          </w:p>
        </w:tc>
        <w:tc>
          <w:tcPr>
            <w:tcW w:w="1275" w:type="dxa"/>
            <w:shd w:val="clear" w:color="auto" w:fill="D2D9D7"/>
          </w:tcPr>
          <w:p w14:paraId="69D09EF2" w14:textId="77777777" w:rsidR="007C5FEF" w:rsidRPr="00FF7683" w:rsidRDefault="007C5FEF" w:rsidP="00B143F0">
            <w:pPr>
              <w:spacing w:after="0"/>
              <w:jc w:val="left"/>
              <w:rPr>
                <w:sz w:val="18"/>
                <w:szCs w:val="18"/>
              </w:rPr>
            </w:pPr>
            <w:r w:rsidRPr="00FF7683">
              <w:rPr>
                <w:sz w:val="18"/>
                <w:szCs w:val="18"/>
              </w:rPr>
              <w:t>1,5</w:t>
            </w:r>
          </w:p>
        </w:tc>
        <w:tc>
          <w:tcPr>
            <w:tcW w:w="1560" w:type="dxa"/>
            <w:shd w:val="clear" w:color="auto" w:fill="D2D9D7"/>
          </w:tcPr>
          <w:p w14:paraId="036EA999" w14:textId="77777777" w:rsidR="007C5FEF" w:rsidRPr="00FF7683" w:rsidRDefault="007C5FEF" w:rsidP="00B143F0">
            <w:pPr>
              <w:spacing w:after="0"/>
              <w:jc w:val="left"/>
              <w:rPr>
                <w:sz w:val="18"/>
                <w:szCs w:val="18"/>
              </w:rPr>
            </w:pPr>
            <w:r w:rsidRPr="00FF7683">
              <w:rPr>
                <w:sz w:val="18"/>
                <w:szCs w:val="18"/>
              </w:rPr>
              <w:t>0,744</w:t>
            </w:r>
          </w:p>
        </w:tc>
      </w:tr>
      <w:tr w:rsidR="007C5FEF" w:rsidRPr="00FF7683" w14:paraId="1815A968" w14:textId="77777777" w:rsidTr="00AA3461">
        <w:trPr>
          <w:jc w:val="center"/>
        </w:trPr>
        <w:tc>
          <w:tcPr>
            <w:tcW w:w="1843" w:type="dxa"/>
          </w:tcPr>
          <w:p w14:paraId="39C55F32" w14:textId="77777777" w:rsidR="007C5FEF" w:rsidRPr="00FF7683" w:rsidRDefault="007C5FEF" w:rsidP="00B143F0">
            <w:pPr>
              <w:spacing w:after="0"/>
              <w:jc w:val="left"/>
              <w:rPr>
                <w:sz w:val="18"/>
                <w:szCs w:val="18"/>
              </w:rPr>
            </w:pPr>
            <w:r w:rsidRPr="00FF7683">
              <w:rPr>
                <w:sz w:val="18"/>
                <w:szCs w:val="18"/>
              </w:rPr>
              <w:t>Vivienda No VIS</w:t>
            </w:r>
          </w:p>
        </w:tc>
        <w:tc>
          <w:tcPr>
            <w:tcW w:w="1276" w:type="dxa"/>
          </w:tcPr>
          <w:p w14:paraId="63E1CCC4" w14:textId="77777777" w:rsidR="007C5FEF" w:rsidRPr="00FF7683" w:rsidRDefault="007C5FEF" w:rsidP="00B143F0">
            <w:pPr>
              <w:spacing w:after="0"/>
              <w:jc w:val="left"/>
              <w:rPr>
                <w:sz w:val="18"/>
                <w:szCs w:val="18"/>
              </w:rPr>
            </w:pPr>
            <w:r w:rsidRPr="00FF7683">
              <w:rPr>
                <w:sz w:val="18"/>
                <w:szCs w:val="18"/>
              </w:rPr>
              <w:t>4,362</w:t>
            </w:r>
          </w:p>
        </w:tc>
        <w:tc>
          <w:tcPr>
            <w:tcW w:w="1276" w:type="dxa"/>
          </w:tcPr>
          <w:p w14:paraId="68795F9B" w14:textId="77777777" w:rsidR="007C5FEF" w:rsidRPr="00FF7683" w:rsidRDefault="007C5FEF" w:rsidP="00B143F0">
            <w:pPr>
              <w:spacing w:after="0"/>
              <w:jc w:val="left"/>
              <w:rPr>
                <w:sz w:val="18"/>
                <w:szCs w:val="18"/>
              </w:rPr>
            </w:pPr>
            <w:r w:rsidRPr="00FF7683">
              <w:rPr>
                <w:sz w:val="18"/>
                <w:szCs w:val="18"/>
              </w:rPr>
              <w:t>4,359</w:t>
            </w:r>
          </w:p>
        </w:tc>
        <w:tc>
          <w:tcPr>
            <w:tcW w:w="1275" w:type="dxa"/>
          </w:tcPr>
          <w:p w14:paraId="1355A670" w14:textId="77777777" w:rsidR="007C5FEF" w:rsidRPr="00FF7683" w:rsidRDefault="007C5FEF" w:rsidP="00B143F0">
            <w:pPr>
              <w:spacing w:after="0"/>
              <w:jc w:val="left"/>
              <w:rPr>
                <w:sz w:val="18"/>
                <w:szCs w:val="18"/>
              </w:rPr>
            </w:pPr>
            <w:r w:rsidRPr="00FF7683">
              <w:rPr>
                <w:sz w:val="18"/>
                <w:szCs w:val="18"/>
              </w:rPr>
              <w:t>5,694</w:t>
            </w:r>
          </w:p>
        </w:tc>
        <w:tc>
          <w:tcPr>
            <w:tcW w:w="1560" w:type="dxa"/>
          </w:tcPr>
          <w:p w14:paraId="57DEC418" w14:textId="77777777" w:rsidR="007C5FEF" w:rsidRPr="00FF7683" w:rsidRDefault="007C5FEF" w:rsidP="00B143F0">
            <w:pPr>
              <w:spacing w:after="0"/>
              <w:jc w:val="left"/>
              <w:rPr>
                <w:sz w:val="18"/>
                <w:szCs w:val="18"/>
              </w:rPr>
            </w:pPr>
            <w:r w:rsidRPr="00FF7683">
              <w:rPr>
                <w:sz w:val="18"/>
                <w:szCs w:val="18"/>
              </w:rPr>
              <w:t>5,247</w:t>
            </w:r>
          </w:p>
        </w:tc>
      </w:tr>
      <w:tr w:rsidR="007C5FEF" w:rsidRPr="00FF7683" w14:paraId="5EA40214" w14:textId="77777777" w:rsidTr="00AA3461">
        <w:trPr>
          <w:jc w:val="center"/>
        </w:trPr>
        <w:tc>
          <w:tcPr>
            <w:tcW w:w="1843" w:type="dxa"/>
            <w:shd w:val="clear" w:color="auto" w:fill="D2D9D7"/>
          </w:tcPr>
          <w:p w14:paraId="1210C8B6" w14:textId="77777777" w:rsidR="007C5FEF" w:rsidRPr="00FF7683" w:rsidRDefault="007C5FEF" w:rsidP="00B143F0">
            <w:pPr>
              <w:spacing w:after="0"/>
              <w:jc w:val="left"/>
              <w:rPr>
                <w:sz w:val="18"/>
                <w:szCs w:val="18"/>
              </w:rPr>
            </w:pPr>
            <w:r w:rsidRPr="00FF7683">
              <w:rPr>
                <w:sz w:val="18"/>
                <w:szCs w:val="18"/>
              </w:rPr>
              <w:t>Vivienda VIS</w:t>
            </w:r>
          </w:p>
        </w:tc>
        <w:tc>
          <w:tcPr>
            <w:tcW w:w="1276" w:type="dxa"/>
            <w:shd w:val="clear" w:color="auto" w:fill="D2D9D7"/>
          </w:tcPr>
          <w:p w14:paraId="28F09E00" w14:textId="77777777" w:rsidR="007C5FEF" w:rsidRPr="00FF7683" w:rsidRDefault="007C5FEF" w:rsidP="00B143F0">
            <w:pPr>
              <w:spacing w:after="0"/>
              <w:jc w:val="left"/>
              <w:rPr>
                <w:sz w:val="18"/>
                <w:szCs w:val="18"/>
              </w:rPr>
            </w:pPr>
            <w:r w:rsidRPr="00FF7683">
              <w:rPr>
                <w:sz w:val="18"/>
                <w:szCs w:val="18"/>
              </w:rPr>
              <w:t>3,171</w:t>
            </w:r>
          </w:p>
        </w:tc>
        <w:tc>
          <w:tcPr>
            <w:tcW w:w="1276" w:type="dxa"/>
            <w:shd w:val="clear" w:color="auto" w:fill="D2D9D7"/>
          </w:tcPr>
          <w:p w14:paraId="31EA1C19" w14:textId="77777777" w:rsidR="007C5FEF" w:rsidRPr="00FF7683" w:rsidRDefault="007C5FEF" w:rsidP="00B143F0">
            <w:pPr>
              <w:spacing w:after="0"/>
              <w:jc w:val="left"/>
              <w:rPr>
                <w:sz w:val="18"/>
                <w:szCs w:val="18"/>
              </w:rPr>
            </w:pPr>
            <w:r w:rsidRPr="00FF7683">
              <w:rPr>
                <w:sz w:val="18"/>
                <w:szCs w:val="18"/>
              </w:rPr>
              <w:t>3,417</w:t>
            </w:r>
          </w:p>
        </w:tc>
        <w:tc>
          <w:tcPr>
            <w:tcW w:w="1275" w:type="dxa"/>
            <w:shd w:val="clear" w:color="auto" w:fill="D2D9D7"/>
          </w:tcPr>
          <w:p w14:paraId="7D44CA76" w14:textId="77777777" w:rsidR="007C5FEF" w:rsidRPr="00FF7683" w:rsidRDefault="007C5FEF" w:rsidP="00B143F0">
            <w:pPr>
              <w:spacing w:after="0"/>
              <w:jc w:val="left"/>
              <w:rPr>
                <w:sz w:val="18"/>
                <w:szCs w:val="18"/>
              </w:rPr>
            </w:pPr>
            <w:r w:rsidRPr="00FF7683">
              <w:rPr>
                <w:sz w:val="18"/>
                <w:szCs w:val="18"/>
              </w:rPr>
              <w:t>4,701</w:t>
            </w:r>
          </w:p>
        </w:tc>
        <w:tc>
          <w:tcPr>
            <w:tcW w:w="1560" w:type="dxa"/>
            <w:shd w:val="clear" w:color="auto" w:fill="D2D9D7"/>
          </w:tcPr>
          <w:p w14:paraId="531819D6" w14:textId="77777777" w:rsidR="007C5FEF" w:rsidRPr="00FF7683" w:rsidRDefault="007C5FEF" w:rsidP="00B143F0">
            <w:pPr>
              <w:spacing w:after="0"/>
              <w:jc w:val="left"/>
              <w:rPr>
                <w:sz w:val="18"/>
                <w:szCs w:val="18"/>
              </w:rPr>
            </w:pPr>
            <w:r w:rsidRPr="00FF7683">
              <w:rPr>
                <w:sz w:val="18"/>
                <w:szCs w:val="18"/>
              </w:rPr>
              <w:t>3,762</w:t>
            </w:r>
          </w:p>
        </w:tc>
      </w:tr>
      <w:tr w:rsidR="007C5FEF" w:rsidRPr="00FF7683" w14:paraId="515829E2" w14:textId="77777777" w:rsidTr="00AA3461">
        <w:trPr>
          <w:jc w:val="center"/>
        </w:trPr>
        <w:tc>
          <w:tcPr>
            <w:tcW w:w="1843" w:type="dxa"/>
          </w:tcPr>
          <w:p w14:paraId="54F0A337" w14:textId="77777777" w:rsidR="007C5FEF" w:rsidRPr="00FF7683" w:rsidRDefault="007C5FEF" w:rsidP="00B143F0">
            <w:pPr>
              <w:spacing w:after="0"/>
              <w:jc w:val="left"/>
              <w:rPr>
                <w:sz w:val="18"/>
                <w:szCs w:val="18"/>
              </w:rPr>
            </w:pPr>
            <w:r w:rsidRPr="00FF7683">
              <w:rPr>
                <w:sz w:val="18"/>
                <w:szCs w:val="18"/>
              </w:rPr>
              <w:t>Vivienda VIP</w:t>
            </w:r>
          </w:p>
        </w:tc>
        <w:tc>
          <w:tcPr>
            <w:tcW w:w="1276" w:type="dxa"/>
          </w:tcPr>
          <w:p w14:paraId="2EB248AD" w14:textId="77777777" w:rsidR="007C5FEF" w:rsidRPr="00FF7683" w:rsidRDefault="007C5FEF" w:rsidP="00B143F0">
            <w:pPr>
              <w:spacing w:after="0"/>
              <w:jc w:val="left"/>
              <w:rPr>
                <w:sz w:val="18"/>
                <w:szCs w:val="18"/>
              </w:rPr>
            </w:pPr>
            <w:r w:rsidRPr="00FF7683">
              <w:rPr>
                <w:sz w:val="18"/>
                <w:szCs w:val="18"/>
              </w:rPr>
              <w:t>2,343</w:t>
            </w:r>
          </w:p>
        </w:tc>
        <w:tc>
          <w:tcPr>
            <w:tcW w:w="1276" w:type="dxa"/>
          </w:tcPr>
          <w:p w14:paraId="089AEA92" w14:textId="77777777" w:rsidR="007C5FEF" w:rsidRPr="00FF7683" w:rsidRDefault="007C5FEF" w:rsidP="00B143F0">
            <w:pPr>
              <w:spacing w:after="0"/>
              <w:jc w:val="left"/>
              <w:rPr>
                <w:sz w:val="18"/>
                <w:szCs w:val="18"/>
              </w:rPr>
            </w:pPr>
            <w:r w:rsidRPr="00FF7683">
              <w:rPr>
                <w:sz w:val="18"/>
                <w:szCs w:val="18"/>
              </w:rPr>
              <w:t>2,949</w:t>
            </w:r>
          </w:p>
        </w:tc>
        <w:tc>
          <w:tcPr>
            <w:tcW w:w="1275" w:type="dxa"/>
          </w:tcPr>
          <w:p w14:paraId="3A258EB9" w14:textId="77777777" w:rsidR="007C5FEF" w:rsidRPr="00FF7683" w:rsidRDefault="007C5FEF" w:rsidP="00B143F0">
            <w:pPr>
              <w:spacing w:after="0"/>
              <w:jc w:val="left"/>
              <w:rPr>
                <w:sz w:val="18"/>
                <w:szCs w:val="18"/>
              </w:rPr>
            </w:pPr>
            <w:r w:rsidRPr="00FF7683">
              <w:rPr>
                <w:sz w:val="18"/>
                <w:szCs w:val="18"/>
              </w:rPr>
              <w:t>5,694</w:t>
            </w:r>
          </w:p>
        </w:tc>
        <w:tc>
          <w:tcPr>
            <w:tcW w:w="1560" w:type="dxa"/>
          </w:tcPr>
          <w:p w14:paraId="4DE12513" w14:textId="77777777" w:rsidR="007C5FEF" w:rsidRPr="00FF7683" w:rsidRDefault="007C5FEF" w:rsidP="00B143F0">
            <w:pPr>
              <w:spacing w:after="0"/>
              <w:jc w:val="left"/>
              <w:rPr>
                <w:sz w:val="18"/>
                <w:szCs w:val="18"/>
              </w:rPr>
            </w:pPr>
            <w:r w:rsidRPr="00FF7683">
              <w:rPr>
                <w:sz w:val="18"/>
                <w:szCs w:val="18"/>
              </w:rPr>
              <w:t>3,318</w:t>
            </w:r>
          </w:p>
        </w:tc>
      </w:tr>
    </w:tbl>
    <w:p w14:paraId="3F26D443" w14:textId="35600CCC" w:rsidR="00CB0F17" w:rsidRPr="00FF7683" w:rsidRDefault="00CB0F17" w:rsidP="007C5FEF">
      <w:pPr>
        <w:spacing w:after="0"/>
      </w:pPr>
    </w:p>
    <w:p w14:paraId="3E4BB717" w14:textId="0F4CE05B" w:rsidR="007C5FEF" w:rsidRPr="00FF7683" w:rsidRDefault="007C5FEF" w:rsidP="007C5FEF">
      <w:pPr>
        <w:spacing w:after="0"/>
      </w:pPr>
      <w:r w:rsidRPr="00FF7683">
        <w:t>De acuerdo con este planteamiento y utilizando un indicado</w:t>
      </w:r>
      <w:r w:rsidR="00CB0F17" w:rsidRPr="00FF7683">
        <w:t>r de consumo de referencia de 1,35</w:t>
      </w:r>
      <w:r w:rsidRPr="00FF7683">
        <w:t xml:space="preserve"> m³/persona/mes, se obtiene el seguimiento al indicador de consumo para la edificación como se presenta la siguiente</w:t>
      </w:r>
      <w:r w:rsidR="00CB0F17" w:rsidRPr="00FF7683">
        <w:t xml:space="preserve"> figura</w:t>
      </w:r>
      <w:r w:rsidR="005936EF" w:rsidRPr="00FF7683">
        <w:t>.</w:t>
      </w:r>
    </w:p>
    <w:p w14:paraId="79BBCE16" w14:textId="1347BE7B" w:rsidR="007C5FEF" w:rsidRPr="00FF7683" w:rsidRDefault="00931D5F" w:rsidP="007C5FEF">
      <w:pPr>
        <w:spacing w:after="0"/>
      </w:pPr>
      <w:r w:rsidRPr="00FF7683">
        <w:rPr>
          <w:noProof/>
          <w:lang w:eastAsia="es-CO"/>
        </w:rPr>
        <mc:AlternateContent>
          <mc:Choice Requires="wpg">
            <w:drawing>
              <wp:anchor distT="0" distB="0" distL="114300" distR="114300" simplePos="0" relativeHeight="251680783" behindDoc="0" locked="0" layoutInCell="1" allowOverlap="1" wp14:anchorId="3EB2D914" wp14:editId="4A37B88F">
                <wp:simplePos x="0" y="0"/>
                <wp:positionH relativeFrom="margin">
                  <wp:align>right</wp:align>
                </wp:positionH>
                <wp:positionV relativeFrom="paragraph">
                  <wp:posOffset>48666</wp:posOffset>
                </wp:positionV>
                <wp:extent cx="2098675" cy="1565275"/>
                <wp:effectExtent l="0" t="19050" r="15875" b="15875"/>
                <wp:wrapSquare wrapText="bothSides"/>
                <wp:docPr id="13" name="Group 1399138202"/>
                <wp:cNvGraphicFramePr/>
                <a:graphic xmlns:a="http://schemas.openxmlformats.org/drawingml/2006/main">
                  <a:graphicData uri="http://schemas.microsoft.com/office/word/2010/wordprocessingGroup">
                    <wpg:wgp>
                      <wpg:cNvGrpSpPr/>
                      <wpg:grpSpPr>
                        <a:xfrm>
                          <a:off x="0" y="0"/>
                          <a:ext cx="2098675" cy="1565275"/>
                          <a:chOff x="0" y="0"/>
                          <a:chExt cx="2133624" cy="1582616"/>
                        </a:xfrm>
                      </wpg:grpSpPr>
                      <wps:wsp>
                        <wps:cNvPr id="14" name="Text Box 97139062"/>
                        <wps:cNvSpPr txBox="1"/>
                        <wps:spPr>
                          <a:xfrm>
                            <a:off x="14873" y="0"/>
                            <a:ext cx="2118751" cy="1509875"/>
                          </a:xfrm>
                          <a:prstGeom prst="rect">
                            <a:avLst/>
                          </a:prstGeom>
                          <a:solidFill>
                            <a:schemeClr val="lt1"/>
                          </a:solidFill>
                          <a:ln w="6350">
                            <a:noFill/>
                          </a:ln>
                        </wps:spPr>
                        <wps:txbx>
                          <w:txbxContent>
                            <w:p w14:paraId="139524CF" w14:textId="23AC65D4" w:rsidR="00AA3461" w:rsidRPr="008955AA" w:rsidRDefault="00AA3461" w:rsidP="007C5FEF">
                              <w:pPr>
                                <w:pStyle w:val="Cita"/>
                                <w:rPr>
                                  <w:sz w:val="34"/>
                                  <w14:textOutline w14:w="9525" w14:cap="rnd" w14:cmpd="sng" w14:algn="ctr">
                                    <w14:noFill/>
                                    <w14:prstDash w14:val="solid"/>
                                    <w14:bevel/>
                                  </w14:textOutline>
                                </w:rPr>
                              </w:pPr>
                              <w:r w:rsidRPr="008955AA">
                                <w:rPr>
                                  <w:sz w:val="34"/>
                                  <w14:textOutline w14:w="9525" w14:cap="rnd" w14:cmpd="sng" w14:algn="ctr">
                                    <w14:noFill/>
                                    <w14:prstDash w14:val="solid"/>
                                    <w14:bevel/>
                                  </w14:textOutline>
                                </w:rPr>
                                <w:t xml:space="preserve">Para </w:t>
                              </w:r>
                              <w:proofErr w:type="spellStart"/>
                              <w:r>
                                <w:rPr>
                                  <w:sz w:val="34"/>
                                  <w14:textOutline w14:w="9525" w14:cap="rnd" w14:cmpd="sng" w14:algn="ctr">
                                    <w14:noFill/>
                                    <w14:prstDash w14:val="solid"/>
                                    <w14:bevel/>
                                  </w14:textOutline>
                                </w:rPr>
                                <w:t>ETB</w:t>
                              </w:r>
                              <w:proofErr w:type="spellEnd"/>
                              <w:r>
                                <w:rPr>
                                  <w:sz w:val="34"/>
                                  <w14:textOutline w14:w="9525" w14:cap="rnd" w14:cmpd="sng" w14:algn="ctr">
                                    <w14:noFill/>
                                    <w14:prstDash w14:val="solid"/>
                                    <w14:bevel/>
                                  </w14:textOutline>
                                </w:rPr>
                                <w:t xml:space="preserve"> sede universitaria </w:t>
                              </w:r>
                              <w:r w:rsidRPr="008955AA">
                                <w:rPr>
                                  <w:sz w:val="34"/>
                                  <w14:textOutline w14:w="9525" w14:cap="rnd" w14:cmpd="sng" w14:algn="ctr">
                                    <w14:noFill/>
                                    <w14:prstDash w14:val="solid"/>
                                    <w14:bevel/>
                                  </w14:textOutline>
                                </w:rPr>
                                <w:t>se toma el v</w:t>
                              </w:r>
                              <w:r>
                                <w:rPr>
                                  <w:sz w:val="34"/>
                                  <w14:textOutline w14:w="9525" w14:cap="rnd" w14:cmpd="sng" w14:algn="ctr">
                                    <w14:noFill/>
                                    <w14:prstDash w14:val="solid"/>
                                    <w14:bevel/>
                                  </w14:textOutline>
                                </w:rPr>
                                <w:t>alor de referencia de oficinas</w:t>
                              </w:r>
                              <w:r w:rsidRPr="008955AA">
                                <w:rPr>
                                  <w:sz w:val="34"/>
                                  <w14:textOutline w14:w="9525" w14:cap="rnd" w14:cmpd="sng" w14:algn="ctr">
                                    <w14:noFill/>
                                    <w14:prstDash w14:val="solid"/>
                                    <w14:bevel/>
                                  </w14:textOutline>
                                </w:rPr>
                                <w:t>:</w:t>
                              </w:r>
                            </w:p>
                            <w:p w14:paraId="4FB252C2" w14:textId="37772D6D" w:rsidR="00AA3461" w:rsidRPr="00CD6661" w:rsidRDefault="00AA3461" w:rsidP="002F5ED3">
                              <w:pPr>
                                <w:pStyle w:val="Cita"/>
                                <w:jc w:val="both"/>
                                <w:rPr>
                                  <w14:textOutline w14:w="9525" w14:cap="rnd" w14:cmpd="sng" w14:algn="ctr">
                                    <w14:noFill/>
                                    <w14:prstDash w14:val="solid"/>
                                    <w14:bevel/>
                                  </w14:textOutline>
                                </w:rPr>
                              </w:pPr>
                              <w:r>
                                <w:rPr>
                                  <w:sz w:val="34"/>
                                  <w14:textOutline w14:w="9525" w14:cap="rnd" w14:cmpd="sng" w14:algn="ctr">
                                    <w14:noFill/>
                                    <w14:prstDash w14:val="solid"/>
                                    <w14:bevel/>
                                  </w14:textOutline>
                                </w:rPr>
                                <w:t>1,35</w:t>
                              </w:r>
                              <w:r w:rsidRPr="008955AA">
                                <w:rPr>
                                  <w:sz w:val="34"/>
                                  <w14:textOutline w14:w="9525" w14:cap="rnd" w14:cmpd="sng" w14:algn="ctr">
                                    <w14:noFill/>
                                    <w14:prstDash w14:val="solid"/>
                                    <w14:bevel/>
                                  </w14:textOutline>
                                </w:rPr>
                                <w:t xml:space="preserve"> </w:t>
                              </w:r>
                              <w:r w:rsidRPr="00CB0F17">
                                <w:rPr>
                                  <w:sz w:val="30"/>
                                  <w:szCs w:val="28"/>
                                  <w14:textOutline w14:w="9525" w14:cap="rnd" w14:cmpd="sng" w14:algn="ctr">
                                    <w14:noFill/>
                                    <w14:prstDash w14:val="solid"/>
                                    <w14:bevel/>
                                  </w14:textOutline>
                                </w:rPr>
                                <w:t>m</w:t>
                              </w:r>
                              <w:r w:rsidRPr="00CB0F17">
                                <w:rPr>
                                  <w:sz w:val="30"/>
                                  <w:szCs w:val="28"/>
                                  <w:vertAlign w:val="superscript"/>
                                  <w14:textOutline w14:w="9525" w14:cap="rnd" w14:cmpd="sng" w14:algn="ctr">
                                    <w14:noFill/>
                                    <w14:prstDash w14:val="solid"/>
                                    <w14:bevel/>
                                  </w14:textOutline>
                                </w:rPr>
                                <w:t>3</w:t>
                              </w:r>
                              <w:r w:rsidRPr="00CB0F17">
                                <w:rPr>
                                  <w:sz w:val="30"/>
                                  <w:szCs w:val="28"/>
                                  <w14:textOutline w14:w="9525" w14:cap="rnd" w14:cmpd="sng" w14:algn="ctr">
                                    <w14:noFill/>
                                    <w14:prstDash w14:val="solid"/>
                                    <w14:bevel/>
                                  </w14:textOutline>
                                </w:rPr>
                                <w:t>/personas/mes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19"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EB2D914" id="_x0000_s1037" style="position:absolute;left:0;text-align:left;margin-left:114.05pt;margin-top:3.85pt;width:165.25pt;height:123.25pt;z-index:251680783;mso-position-horizontal:right;mso-position-horizontal-relative:margin;mso-position-vertical-relative:text;mso-width-relative:margin;mso-height-relative:margin" coordsize="21336,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">
                <v:shape id="Text Box 97139062" o:spid="_x0000_s1038" type="#_x0000_t202" style="position:absolute;left:148;width:21188;height:15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" fillcolor="white [3201]" stroked="f" strokeweight=".5pt">
                  <v:textbox>
                    <w:txbxContent>
                      <w:p w14:paraId="139524CF" w14:textId="23AC65D4" w:rsidR="00AA3461" w:rsidRPr="008955AA" w:rsidRDefault="00AA3461" w:rsidP="007C5FEF">
                        <w:pPr>
                          <w:pStyle w:val="Quote"/>
                          <w:rPr>
                            <w:sz w:val="34"/>
                            <w14:textOutline w14:w="9525" w14:cap="rnd" w14:cmpd="sng" w14:algn="ctr">
                              <w14:noFill/>
                              <w14:prstDash w14:val="solid"/>
                              <w14:bevel/>
                            </w14:textOutline>
                          </w:rPr>
                        </w:pPr>
                        <w:r w:rsidRPr="008955AA">
                          <w:rPr>
                            <w:sz w:val="34"/>
                            <w14:textOutline w14:w="9525" w14:cap="rnd" w14:cmpd="sng" w14:algn="ctr">
                              <w14:noFill/>
                              <w14:prstDash w14:val="solid"/>
                              <w14:bevel/>
                            </w14:textOutline>
                          </w:rPr>
                          <w:t xml:space="preserve">Para </w:t>
                        </w:r>
                        <w:r>
                          <w:rPr>
                            <w:sz w:val="34"/>
                            <w14:textOutline w14:w="9525" w14:cap="rnd" w14:cmpd="sng" w14:algn="ctr">
                              <w14:noFill/>
                              <w14:prstDash w14:val="solid"/>
                              <w14:bevel/>
                            </w14:textOutline>
                          </w:rPr>
                          <w:t xml:space="preserve">ETB sede universitaria </w:t>
                        </w:r>
                        <w:r w:rsidRPr="008955AA">
                          <w:rPr>
                            <w:sz w:val="34"/>
                            <w14:textOutline w14:w="9525" w14:cap="rnd" w14:cmpd="sng" w14:algn="ctr">
                              <w14:noFill/>
                              <w14:prstDash w14:val="solid"/>
                              <w14:bevel/>
                            </w14:textOutline>
                          </w:rPr>
                          <w:t>se toma el v</w:t>
                        </w:r>
                        <w:r>
                          <w:rPr>
                            <w:sz w:val="34"/>
                            <w14:textOutline w14:w="9525" w14:cap="rnd" w14:cmpd="sng" w14:algn="ctr">
                              <w14:noFill/>
                              <w14:prstDash w14:val="solid"/>
                              <w14:bevel/>
                            </w14:textOutline>
                          </w:rPr>
                          <w:t>alor de referencia de oficinas</w:t>
                        </w:r>
                        <w:r w:rsidRPr="008955AA">
                          <w:rPr>
                            <w:sz w:val="34"/>
                            <w14:textOutline w14:w="9525" w14:cap="rnd" w14:cmpd="sng" w14:algn="ctr">
                              <w14:noFill/>
                              <w14:prstDash w14:val="solid"/>
                              <w14:bevel/>
                            </w14:textOutline>
                          </w:rPr>
                          <w:t>:</w:t>
                        </w:r>
                      </w:p>
                      <w:p w14:paraId="4FB252C2" w14:textId="37772D6D" w:rsidR="00AA3461" w:rsidRPr="00CD6661" w:rsidRDefault="00AA3461" w:rsidP="002F5ED3">
                        <w:pPr>
                          <w:pStyle w:val="Quote"/>
                          <w:jc w:val="both"/>
                          <w:rPr>
                            <w14:textOutline w14:w="9525" w14:cap="rnd" w14:cmpd="sng" w14:algn="ctr">
                              <w14:noFill/>
                              <w14:prstDash w14:val="solid"/>
                              <w14:bevel/>
                            </w14:textOutline>
                          </w:rPr>
                        </w:pPr>
                        <w:r>
                          <w:rPr>
                            <w:sz w:val="34"/>
                            <w14:textOutline w14:w="9525" w14:cap="rnd" w14:cmpd="sng" w14:algn="ctr">
                              <w14:noFill/>
                              <w14:prstDash w14:val="solid"/>
                              <w14:bevel/>
                            </w14:textOutline>
                          </w:rPr>
                          <w:t>1,35</w:t>
                        </w:r>
                        <w:r w:rsidRPr="008955AA">
                          <w:rPr>
                            <w:sz w:val="34"/>
                            <w14:textOutline w14:w="9525" w14:cap="rnd" w14:cmpd="sng" w14:algn="ctr">
                              <w14:noFill/>
                              <w14:prstDash w14:val="solid"/>
                              <w14:bevel/>
                            </w14:textOutline>
                          </w:rPr>
                          <w:t xml:space="preserve"> </w:t>
                        </w:r>
                        <w:r w:rsidRPr="00CB0F17">
                          <w:rPr>
                            <w:sz w:val="30"/>
                            <w:szCs w:val="28"/>
                            <w14:textOutline w14:w="9525" w14:cap="rnd" w14:cmpd="sng" w14:algn="ctr">
                              <w14:noFill/>
                              <w14:prstDash w14:val="solid"/>
                              <w14:bevel/>
                            </w14:textOutline>
                          </w:rPr>
                          <w:t>m</w:t>
                        </w:r>
                        <w:r w:rsidRPr="00CB0F17">
                          <w:rPr>
                            <w:sz w:val="30"/>
                            <w:szCs w:val="28"/>
                            <w:vertAlign w:val="superscript"/>
                            <w14:textOutline w14:w="9525" w14:cap="rnd" w14:cmpd="sng" w14:algn="ctr">
                              <w14:noFill/>
                              <w14:prstDash w14:val="solid"/>
                              <w14:bevel/>
                            </w14:textOutline>
                          </w:rPr>
                          <w:t>3</w:t>
                        </w:r>
                        <w:r w:rsidRPr="00CB0F17">
                          <w:rPr>
                            <w:sz w:val="30"/>
                            <w:szCs w:val="28"/>
                            <w14:textOutline w14:w="9525" w14:cap="rnd" w14:cmpd="sng" w14:algn="ctr">
                              <w14:noFill/>
                              <w14:prstDash w14:val="solid"/>
                              <w14:bevel/>
                            </w14:textOutline>
                          </w:rPr>
                          <w:t>/personas/mes</w:t>
                        </w:r>
                      </w:p>
                    </w:txbxContent>
                  </v:textbox>
                </v:shape>
                <v:line id="Straight Connector 2001408518" o:spid="_x0000_s1039"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" strokecolor="black [3200]" strokeweight="3pt">
                  <v:stroke joinstyle="miter"/>
                </v:line>
                <v:line id="Straight Connector 271463560" o:spid="_x0000_s1040"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" strokecolor="black [3200]" strokeweight="3pt">
                  <v:stroke joinstyle="miter"/>
                </v:line>
                <w10:wrap type="square" anchorx="margin"/>
              </v:group>
            </w:pict>
          </mc:Fallback>
        </mc:AlternateContent>
      </w:r>
    </w:p>
    <w:p w14:paraId="52630833" w14:textId="0DC28977" w:rsidR="002F5ED3" w:rsidRPr="00FF7683" w:rsidRDefault="00931D5F" w:rsidP="002F5ED3">
      <w:pPr>
        <w:keepNext/>
        <w:spacing w:after="0"/>
      </w:pPr>
      <w:r w:rsidRPr="00FF7683">
        <w:rPr>
          <w:noProof/>
          <w:lang w:eastAsia="es-CO"/>
        </w:rPr>
        <w:drawing>
          <wp:inline distT="0" distB="0" distL="0" distR="0" wp14:anchorId="71751FC3" wp14:editId="19F490C1">
            <wp:extent cx="3299155" cy="1494299"/>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79300" cy="1530599"/>
                    </a:xfrm>
                    <a:prstGeom prst="rect">
                      <a:avLst/>
                    </a:prstGeom>
                    <a:noFill/>
                  </pic:spPr>
                </pic:pic>
              </a:graphicData>
            </a:graphic>
          </wp:inline>
        </w:drawing>
      </w:r>
    </w:p>
    <w:p w14:paraId="432A0B63" w14:textId="77777777" w:rsidR="002F5ED3" w:rsidRPr="00FF7683" w:rsidRDefault="002F5ED3" w:rsidP="002F5ED3">
      <w:pPr>
        <w:pStyle w:val="Descripcin"/>
        <w:rPr>
          <w:b/>
          <w:bCs/>
          <w:i w:val="0"/>
          <w:iCs w:val="0"/>
          <w:color w:val="auto"/>
        </w:rPr>
      </w:pPr>
      <w:r w:rsidRPr="00FF7683">
        <w:rPr>
          <w:b/>
          <w:i w:val="0"/>
          <w:color w:val="auto"/>
        </w:rPr>
        <w:t xml:space="preserve">Figura </w:t>
      </w:r>
      <w:r w:rsidRPr="00FF7683">
        <w:rPr>
          <w:b/>
          <w:i w:val="0"/>
          <w:color w:val="auto"/>
        </w:rPr>
        <w:fldChar w:fldCharType="begin"/>
      </w:r>
      <w:r w:rsidRPr="00FF7683">
        <w:rPr>
          <w:b/>
          <w:i w:val="0"/>
          <w:color w:val="auto"/>
        </w:rPr>
        <w:instrText xml:space="preserve"> SEQ Figura \* ARABIC </w:instrText>
      </w:r>
      <w:r w:rsidRPr="00FF7683">
        <w:rPr>
          <w:b/>
          <w:i w:val="0"/>
          <w:color w:val="auto"/>
        </w:rPr>
        <w:fldChar w:fldCharType="separate"/>
      </w:r>
      <w:r w:rsidRPr="00FF7683">
        <w:rPr>
          <w:b/>
          <w:i w:val="0"/>
          <w:noProof/>
          <w:color w:val="auto"/>
        </w:rPr>
        <w:t>14</w:t>
      </w:r>
      <w:r w:rsidRPr="00FF7683">
        <w:rPr>
          <w:b/>
          <w:i w:val="0"/>
          <w:color w:val="auto"/>
        </w:rPr>
        <w:fldChar w:fldCharType="end"/>
      </w:r>
      <w:r w:rsidRPr="00FF7683">
        <w:rPr>
          <w:b/>
          <w:i w:val="0"/>
          <w:color w:val="auto"/>
        </w:rPr>
        <w:t xml:space="preserve">. </w:t>
      </w:r>
      <w:r w:rsidRPr="00FF7683">
        <w:rPr>
          <w:b/>
          <w:bCs/>
          <w:i w:val="0"/>
          <w:iCs w:val="0"/>
          <w:color w:val="auto"/>
        </w:rPr>
        <w:t>Tendencia del indicador de consumo de agua para ETB sede universitaria.</w:t>
      </w:r>
    </w:p>
    <w:p w14:paraId="13203DA3" w14:textId="0FF8B3B3" w:rsidR="00AF4BFA" w:rsidRPr="00FF7683" w:rsidRDefault="007C5FEF" w:rsidP="00AF4BFA">
      <w:pPr>
        <w:spacing w:after="0"/>
      </w:pPr>
      <w:r w:rsidRPr="00FF7683">
        <w:t xml:space="preserve">De acuerdo con estos resultados, se encuentra que el indicador de consumo de agua mensual </w:t>
      </w:r>
      <w:r w:rsidR="005936EF" w:rsidRPr="00FF7683">
        <w:t xml:space="preserve">para el periodo base en ETB sede universitaria </w:t>
      </w:r>
      <w:r w:rsidRPr="00FF7683">
        <w:t xml:space="preserve">se ubica </w:t>
      </w:r>
      <w:r w:rsidR="006C3F4A" w:rsidRPr="00FF7683">
        <w:t>6</w:t>
      </w:r>
      <w:r w:rsidR="005936EF" w:rsidRPr="00FF7683">
        <w:t>,2</w:t>
      </w:r>
      <w:r w:rsidRPr="00FF7683">
        <w:t xml:space="preserve">2m³/persona/mes por </w:t>
      </w:r>
      <w:r w:rsidR="005936EF" w:rsidRPr="00FF7683">
        <w:t>encima</w:t>
      </w:r>
      <w:r w:rsidRPr="00FF7683">
        <w:t xml:space="preserve"> del</w:t>
      </w:r>
      <w:r w:rsidR="005936EF" w:rsidRPr="00FF7683">
        <w:t xml:space="preserve"> consumo</w:t>
      </w:r>
      <w:r w:rsidRPr="00FF7683">
        <w:t xml:space="preserve"> esperado de acuerdo con la Guía de Construcción Sostenible</w:t>
      </w:r>
      <w:r w:rsidR="005936EF" w:rsidRPr="00FF7683">
        <w:t xml:space="preserve">. </w:t>
      </w:r>
      <w:r w:rsidR="00D17179" w:rsidRPr="00FF7683">
        <w:t>Es evidente que, aunque existe una diferencia significativa en el indicador de consumo de agua en ETB sede universitaria en comparación con el estándar de la Guía de Construcción Sostenible, esta disparidad es menos pronunciada que la observada en el indicador de consumo de energía eléctrica. Esto se debe a que, en términos de consumo de agua, ETB sede universitaria se asemeja más a un edificio de oficinas convencional, ya que el agua se utiliza principalmente en baños y actividades de aseo.</w:t>
      </w:r>
    </w:p>
    <w:p w14:paraId="19CB4547" w14:textId="0DF2FA0F" w:rsidR="00B03285" w:rsidRPr="00FF7683" w:rsidRDefault="00AF4BFA" w:rsidP="00AF4BFA">
      <w:pPr>
        <w:spacing w:after="0"/>
        <w:jc w:val="left"/>
      </w:pPr>
      <w:r w:rsidRPr="00FF7683">
        <w:br w:type="page"/>
      </w:r>
    </w:p>
    <w:p w14:paraId="5491C128" w14:textId="512E4A8B" w:rsidR="00B03285" w:rsidRPr="00FF7683" w:rsidRDefault="00B03285" w:rsidP="00B03285">
      <w:pPr>
        <w:pStyle w:val="Ttulo1"/>
        <w:rPr>
          <w:color w:val="129E47"/>
          <w:lang w:val="es-CO"/>
        </w:rPr>
      </w:pPr>
      <w:bookmarkStart w:id="91" w:name="_Toc150322947"/>
      <w:r w:rsidRPr="00FF7683">
        <w:rPr>
          <w:color w:val="129E47"/>
          <w:lang w:val="es-CO"/>
        </w:rPr>
        <w:t>5. Identi</w:t>
      </w:r>
      <w:r w:rsidR="00A30D35" w:rsidRPr="00FF7683">
        <w:rPr>
          <w:color w:val="129E47"/>
          <w:lang w:val="es-CO"/>
        </w:rPr>
        <w:t>ficación y evaluación económica</w:t>
      </w:r>
      <w:r w:rsidRPr="00FF7683">
        <w:rPr>
          <w:color w:val="129E47"/>
          <w:lang w:val="es-CO"/>
        </w:rPr>
        <w:t xml:space="preserve"> de las </w:t>
      </w:r>
      <w:r w:rsidR="00924457" w:rsidRPr="00FF7683">
        <w:rPr>
          <w:color w:val="129E47"/>
          <w:lang w:val="es-CO"/>
        </w:rPr>
        <w:t>medidas de eficiencia energética</w:t>
      </w:r>
      <w:bookmarkEnd w:id="91"/>
    </w:p>
    <w:bookmarkEnd w:id="82"/>
    <w:bookmarkEnd w:id="83"/>
    <w:bookmarkEnd w:id="84"/>
    <w:p w14:paraId="5312A0D5" w14:textId="77777777" w:rsidR="00D17179" w:rsidRPr="00FF7683" w:rsidRDefault="00D17179" w:rsidP="00C26124"/>
    <w:p w14:paraId="381A820E" w14:textId="33722F06" w:rsidR="007270BC" w:rsidRDefault="00D17179" w:rsidP="00C26124">
      <w:r w:rsidRPr="00FF7683">
        <w:t xml:space="preserve">Durante el proceso de auditoría energética en ETB sede universitaria, se lograron identificar un total de 8 medidas de eficiencia energética. A continuación, en la </w:t>
      </w:r>
      <w:r w:rsidRPr="00FF7683">
        <w:fldChar w:fldCharType="begin"/>
      </w:r>
      <w:r w:rsidRPr="00FF7683">
        <w:instrText xml:space="preserve"> REF _Ref149752446 \h  \* MERGEFORMAT </w:instrText>
      </w:r>
      <w:r w:rsidRPr="00FF7683">
        <w:fldChar w:fldCharType="separate"/>
      </w:r>
      <w:r w:rsidRPr="00FF7683">
        <w:rPr>
          <w:color w:val="auto"/>
        </w:rPr>
        <w:t xml:space="preserve">Tabla </w:t>
      </w:r>
      <w:r w:rsidRPr="00FF7683">
        <w:rPr>
          <w:noProof/>
          <w:color w:val="auto"/>
        </w:rPr>
        <w:t>11</w:t>
      </w:r>
      <w:r w:rsidRPr="00FF7683">
        <w:fldChar w:fldCharType="end"/>
      </w:r>
      <w:r w:rsidRPr="00FF7683">
        <w:t xml:space="preserve">, se presenta un resumen de las medidas evaluadas. Estas medidas se identificaron a partir de una ingeniería conceptual y se evaluaron a nivel de prefactibilidad. </w:t>
      </w:r>
    </w:p>
    <w:p w14:paraId="302D332D" w14:textId="77777777" w:rsidR="00C26124" w:rsidRDefault="00C26124" w:rsidP="00C26124">
      <w:r>
        <w:t>Los valores de CAPEX presentados en este informe se estimaron a partir de catálogos técnicos de referencia y precios de lista disponibles en revistas e internet. Estos solo incluyen el costo de los equipos, materiales y mano de obra, excluyendo el IVA y otros impuestos que puedan aplicar, así como los aranceles de importación.</w:t>
      </w:r>
    </w:p>
    <w:p w14:paraId="51111A2A" w14:textId="77777777" w:rsidR="00C26124" w:rsidRDefault="00C26124" w:rsidP="00C26124">
      <w:r>
        <w:t>Para calcular el costo final de la implementación de la Medida de Eficiencia Energética (MEE) con mayor precisión, es necesario realizar una Auditoría de Grado de Inversión (IGA). En este proceso, se llevan a cabo mediciones en campo, se realiza un análisis técnico detallado de la MEE propuesta y se solicitan ofertas en firme de potenciales proveedores de soluciones tecnológicas y equipos específicos para el caso en cuestión. Además, se evalúan los costos de obras civiles y eléctricas requeridas para la implementación de la MEE. Adicionalmente, se realiza un análisis financiero más detallado para establecer con precisión los beneficios derivados de la implementación de la MEE.</w:t>
      </w:r>
    </w:p>
    <w:p w14:paraId="4101780D" w14:textId="3D656153" w:rsidR="007270BC" w:rsidRPr="00C26124" w:rsidRDefault="00C26124" w:rsidP="00C26124">
      <w:r>
        <w:t>Por lo tanto, estos valores deben considerarse únicamente como una referencia para estimar posibles montos de inversión requeridos, y no deben utilizarse para procesos licitatorios formales.</w:t>
      </w:r>
    </w:p>
    <w:p w14:paraId="74D0648C" w14:textId="3B022A1F" w:rsidR="00AD7D94" w:rsidRPr="00FF7683" w:rsidRDefault="002F5ED3" w:rsidP="00AA3461">
      <w:pPr>
        <w:pStyle w:val="Descripcin"/>
        <w:keepNext/>
        <w:spacing w:after="0"/>
        <w:jc w:val="center"/>
        <w:rPr>
          <w:b/>
          <w:i w:val="0"/>
          <w:color w:val="auto"/>
        </w:rPr>
      </w:pPr>
      <w:bookmarkStart w:id="92" w:name="_Ref149752446"/>
      <w:bookmarkStart w:id="93" w:name="_Ref146814463"/>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11</w:t>
      </w:r>
      <w:r w:rsidRPr="00FF7683">
        <w:rPr>
          <w:b/>
          <w:i w:val="0"/>
          <w:color w:val="auto"/>
        </w:rPr>
        <w:fldChar w:fldCharType="end"/>
      </w:r>
      <w:bookmarkEnd w:id="92"/>
      <w:r w:rsidRPr="00FF7683">
        <w:rPr>
          <w:b/>
          <w:i w:val="0"/>
          <w:color w:val="auto"/>
        </w:rPr>
        <w:t xml:space="preserve">. </w:t>
      </w:r>
      <w:r w:rsidR="00AD7D94" w:rsidRPr="00FF7683">
        <w:rPr>
          <w:b/>
          <w:i w:val="0"/>
          <w:color w:val="auto"/>
        </w:rPr>
        <w:t xml:space="preserve"> Li</w:t>
      </w:r>
      <w:r w:rsidR="00924457" w:rsidRPr="00FF7683">
        <w:rPr>
          <w:b/>
          <w:i w:val="0"/>
          <w:color w:val="auto"/>
        </w:rPr>
        <w:t>stado de medidas de eficiencia energética</w:t>
      </w:r>
      <w:r w:rsidR="00AD7D94" w:rsidRPr="00FF7683">
        <w:rPr>
          <w:b/>
          <w:i w:val="0"/>
          <w:color w:val="auto"/>
        </w:rPr>
        <w:t xml:space="preserve"> identificadas y evaluadas.</w:t>
      </w:r>
      <w:bookmarkEnd w:id="93"/>
    </w:p>
    <w:tbl>
      <w:tblPr>
        <w:tblW w:w="9072" w:type="dxa"/>
        <w:tblCellMar>
          <w:left w:w="70" w:type="dxa"/>
          <w:right w:w="70" w:type="dxa"/>
        </w:tblCellMar>
        <w:tblLook w:val="04A0" w:firstRow="1" w:lastRow="0" w:firstColumn="1" w:lastColumn="0" w:noHBand="0" w:noVBand="1"/>
      </w:tblPr>
      <w:tblGrid>
        <w:gridCol w:w="894"/>
        <w:gridCol w:w="4068"/>
        <w:gridCol w:w="1559"/>
        <w:gridCol w:w="850"/>
        <w:gridCol w:w="1701"/>
      </w:tblGrid>
      <w:tr w:rsidR="00AD7D94" w:rsidRPr="00FF7683" w14:paraId="164A0EEF" w14:textId="77777777" w:rsidTr="00A12AB8">
        <w:trPr>
          <w:trHeight w:val="361"/>
        </w:trPr>
        <w:tc>
          <w:tcPr>
            <w:tcW w:w="894" w:type="dxa"/>
            <w:shd w:val="clear" w:color="auto" w:fill="00B050"/>
            <w:vAlign w:val="center"/>
            <w:hideMark/>
          </w:tcPr>
          <w:p w14:paraId="79AE41DF" w14:textId="77777777" w:rsidR="00AD7D94" w:rsidRPr="00FF7683" w:rsidRDefault="00AD7D94" w:rsidP="00AA3461">
            <w:pPr>
              <w:spacing w:after="0"/>
              <w:jc w:val="center"/>
              <w:rPr>
                <w:b/>
                <w:bCs/>
                <w:color w:val="FFFFFF"/>
                <w:sz w:val="18"/>
                <w:szCs w:val="18"/>
              </w:rPr>
            </w:pPr>
            <w:r w:rsidRPr="00FF7683">
              <w:rPr>
                <w:b/>
                <w:bCs/>
                <w:color w:val="FFFFFF"/>
                <w:sz w:val="18"/>
                <w:szCs w:val="18"/>
              </w:rPr>
              <w:t>ID Medida</w:t>
            </w:r>
          </w:p>
        </w:tc>
        <w:tc>
          <w:tcPr>
            <w:tcW w:w="4068" w:type="dxa"/>
            <w:shd w:val="clear" w:color="auto" w:fill="00B050"/>
            <w:vAlign w:val="center"/>
            <w:hideMark/>
          </w:tcPr>
          <w:p w14:paraId="2D220152" w14:textId="77777777" w:rsidR="00AD7D94" w:rsidRPr="00FF7683" w:rsidRDefault="00AD7D94" w:rsidP="00AA3461">
            <w:pPr>
              <w:spacing w:after="0"/>
              <w:jc w:val="center"/>
              <w:rPr>
                <w:b/>
                <w:bCs/>
                <w:color w:val="FFFFFF"/>
                <w:sz w:val="18"/>
                <w:szCs w:val="18"/>
              </w:rPr>
            </w:pPr>
            <w:r w:rsidRPr="00FF7683">
              <w:rPr>
                <w:b/>
                <w:bCs/>
                <w:color w:val="FFFFFF"/>
                <w:sz w:val="18"/>
                <w:szCs w:val="18"/>
              </w:rPr>
              <w:t>Descripción de la medida</w:t>
            </w:r>
          </w:p>
        </w:tc>
        <w:tc>
          <w:tcPr>
            <w:tcW w:w="1559" w:type="dxa"/>
            <w:shd w:val="clear" w:color="auto" w:fill="00B050"/>
            <w:vAlign w:val="center"/>
            <w:hideMark/>
          </w:tcPr>
          <w:p w14:paraId="0C9983A1" w14:textId="77777777" w:rsidR="00AD7D94" w:rsidRPr="00FF7683" w:rsidRDefault="00AD7D94" w:rsidP="00AA3461">
            <w:pPr>
              <w:spacing w:after="0"/>
              <w:jc w:val="center"/>
              <w:rPr>
                <w:b/>
                <w:bCs/>
                <w:color w:val="FFFFFF"/>
                <w:sz w:val="18"/>
                <w:szCs w:val="18"/>
              </w:rPr>
            </w:pPr>
            <w:r w:rsidRPr="00FF7683">
              <w:rPr>
                <w:b/>
                <w:bCs/>
                <w:color w:val="FFFFFF"/>
                <w:sz w:val="18"/>
                <w:szCs w:val="18"/>
              </w:rPr>
              <w:t>CAPEX Estimado [$COP]</w:t>
            </w:r>
          </w:p>
        </w:tc>
        <w:tc>
          <w:tcPr>
            <w:tcW w:w="850" w:type="dxa"/>
            <w:shd w:val="clear" w:color="auto" w:fill="00B050"/>
            <w:vAlign w:val="center"/>
            <w:hideMark/>
          </w:tcPr>
          <w:p w14:paraId="785B6CFC" w14:textId="77777777" w:rsidR="00AD7D94" w:rsidRPr="00FF7683" w:rsidRDefault="00AD7D94" w:rsidP="00AA3461">
            <w:pPr>
              <w:spacing w:after="0"/>
              <w:jc w:val="center"/>
              <w:rPr>
                <w:b/>
                <w:bCs/>
                <w:color w:val="FFFFFF"/>
                <w:sz w:val="18"/>
                <w:szCs w:val="18"/>
              </w:rPr>
            </w:pPr>
            <w:r w:rsidRPr="00FF7683">
              <w:rPr>
                <w:b/>
                <w:bCs/>
                <w:color w:val="FFFFFF"/>
                <w:sz w:val="18"/>
                <w:szCs w:val="18"/>
              </w:rPr>
              <w:t>Payback [años]</w:t>
            </w:r>
          </w:p>
        </w:tc>
        <w:tc>
          <w:tcPr>
            <w:tcW w:w="1701" w:type="dxa"/>
            <w:shd w:val="clear" w:color="auto" w:fill="00B050"/>
            <w:vAlign w:val="center"/>
            <w:hideMark/>
          </w:tcPr>
          <w:p w14:paraId="6670F3E9" w14:textId="77777777" w:rsidR="00AD7D94" w:rsidRPr="00FF7683" w:rsidRDefault="00AD7D94" w:rsidP="00AA3461">
            <w:pPr>
              <w:spacing w:after="0"/>
              <w:jc w:val="center"/>
              <w:rPr>
                <w:b/>
                <w:bCs/>
                <w:color w:val="FFFFFF"/>
                <w:sz w:val="18"/>
                <w:szCs w:val="18"/>
              </w:rPr>
            </w:pPr>
            <w:r w:rsidRPr="00FF7683">
              <w:rPr>
                <w:b/>
                <w:bCs/>
                <w:color w:val="FFFFFF"/>
                <w:sz w:val="18"/>
                <w:szCs w:val="18"/>
              </w:rPr>
              <w:t>Ahorro Estimado Anual [$COP/año]</w:t>
            </w:r>
          </w:p>
        </w:tc>
      </w:tr>
      <w:tr w:rsidR="00A12AB8" w:rsidRPr="00FF7683" w14:paraId="678C4E54" w14:textId="77777777" w:rsidTr="00A12AB8">
        <w:trPr>
          <w:trHeight w:val="312"/>
        </w:trPr>
        <w:tc>
          <w:tcPr>
            <w:tcW w:w="894" w:type="dxa"/>
            <w:tcBorders>
              <w:bottom w:val="single" w:sz="4" w:space="0" w:color="D9D9D9" w:themeColor="background1" w:themeShade="D9"/>
            </w:tcBorders>
            <w:shd w:val="clear" w:color="auto" w:fill="auto"/>
            <w:noWrap/>
            <w:vAlign w:val="center"/>
            <w:hideMark/>
          </w:tcPr>
          <w:p w14:paraId="322B9FC5" w14:textId="77777777" w:rsidR="00A12AB8" w:rsidRPr="00FF7683" w:rsidRDefault="00A12AB8" w:rsidP="00AA3461">
            <w:pPr>
              <w:spacing w:after="0"/>
              <w:jc w:val="center"/>
              <w:rPr>
                <w:sz w:val="18"/>
                <w:szCs w:val="18"/>
              </w:rPr>
            </w:pPr>
            <w:r w:rsidRPr="00FF7683">
              <w:rPr>
                <w:sz w:val="18"/>
                <w:szCs w:val="18"/>
              </w:rPr>
              <w:t>ECM-1</w:t>
            </w:r>
          </w:p>
        </w:tc>
        <w:tc>
          <w:tcPr>
            <w:tcW w:w="4068" w:type="dxa"/>
            <w:tcBorders>
              <w:bottom w:val="single" w:sz="4" w:space="0" w:color="D9D9D9" w:themeColor="background1" w:themeShade="D9"/>
            </w:tcBorders>
            <w:shd w:val="clear" w:color="auto" w:fill="auto"/>
            <w:hideMark/>
          </w:tcPr>
          <w:p w14:paraId="4E9D2434" w14:textId="276CC962" w:rsidR="00A12AB8" w:rsidRPr="00FF7683" w:rsidRDefault="00A12AB8" w:rsidP="00AA3461">
            <w:pPr>
              <w:spacing w:after="0"/>
              <w:jc w:val="left"/>
              <w:rPr>
                <w:sz w:val="18"/>
                <w:szCs w:val="18"/>
              </w:rPr>
            </w:pPr>
            <w:r w:rsidRPr="00FF7683">
              <w:rPr>
                <w:sz w:val="18"/>
                <w:szCs w:val="18"/>
              </w:rPr>
              <w:t>Cambio de luminarias convencionales por LED</w:t>
            </w:r>
          </w:p>
        </w:tc>
        <w:tc>
          <w:tcPr>
            <w:tcW w:w="1559" w:type="dxa"/>
            <w:tcBorders>
              <w:bottom w:val="single" w:sz="4" w:space="0" w:color="D9D9D9" w:themeColor="background1" w:themeShade="D9"/>
            </w:tcBorders>
            <w:shd w:val="clear" w:color="auto" w:fill="auto"/>
            <w:noWrap/>
            <w:hideMark/>
          </w:tcPr>
          <w:p w14:paraId="7D82BE59" w14:textId="016187E7" w:rsidR="00A12AB8" w:rsidRPr="00FF7683" w:rsidRDefault="00A12AB8" w:rsidP="00AA3461">
            <w:pPr>
              <w:spacing w:after="0"/>
              <w:jc w:val="center"/>
              <w:rPr>
                <w:sz w:val="18"/>
                <w:szCs w:val="18"/>
              </w:rPr>
            </w:pPr>
            <w:r w:rsidRPr="00FF7683">
              <w:rPr>
                <w:sz w:val="18"/>
                <w:szCs w:val="18"/>
              </w:rPr>
              <w:t>$ 6.557.200</w:t>
            </w:r>
          </w:p>
        </w:tc>
        <w:tc>
          <w:tcPr>
            <w:tcW w:w="850" w:type="dxa"/>
            <w:tcBorders>
              <w:bottom w:val="single" w:sz="4" w:space="0" w:color="D9D9D9" w:themeColor="background1" w:themeShade="D9"/>
            </w:tcBorders>
            <w:shd w:val="clear" w:color="auto" w:fill="auto"/>
            <w:noWrap/>
            <w:hideMark/>
          </w:tcPr>
          <w:p w14:paraId="1BCD45E9" w14:textId="76BB93BF" w:rsidR="00A12AB8" w:rsidRPr="00FF7683" w:rsidRDefault="00A12AB8" w:rsidP="00AA3461">
            <w:pPr>
              <w:spacing w:after="0"/>
              <w:jc w:val="center"/>
              <w:rPr>
                <w:sz w:val="18"/>
                <w:szCs w:val="18"/>
              </w:rPr>
            </w:pPr>
            <w:r w:rsidRPr="00FF7683">
              <w:rPr>
                <w:sz w:val="18"/>
                <w:szCs w:val="18"/>
              </w:rPr>
              <w:t>0,60</w:t>
            </w:r>
          </w:p>
        </w:tc>
        <w:tc>
          <w:tcPr>
            <w:tcW w:w="1701" w:type="dxa"/>
            <w:tcBorders>
              <w:bottom w:val="single" w:sz="4" w:space="0" w:color="D9D9D9" w:themeColor="background1" w:themeShade="D9"/>
            </w:tcBorders>
            <w:shd w:val="clear" w:color="auto" w:fill="auto"/>
            <w:noWrap/>
            <w:hideMark/>
          </w:tcPr>
          <w:p w14:paraId="2CFFAC93" w14:textId="506B020C" w:rsidR="00A12AB8" w:rsidRPr="00FF7683" w:rsidRDefault="00A12AB8" w:rsidP="00AA3461">
            <w:pPr>
              <w:spacing w:after="0"/>
              <w:jc w:val="center"/>
              <w:rPr>
                <w:sz w:val="18"/>
                <w:szCs w:val="18"/>
              </w:rPr>
            </w:pPr>
            <w:r w:rsidRPr="00FF7683">
              <w:rPr>
                <w:sz w:val="18"/>
                <w:szCs w:val="18"/>
              </w:rPr>
              <w:t>$ 16.511.486</w:t>
            </w:r>
          </w:p>
        </w:tc>
      </w:tr>
      <w:tr w:rsidR="00A12AB8" w:rsidRPr="00FF7683" w14:paraId="005F2491" w14:textId="77777777" w:rsidTr="00A12AB8">
        <w:trPr>
          <w:trHeight w:val="312"/>
        </w:trPr>
        <w:tc>
          <w:tcPr>
            <w:tcW w:w="89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CA5DEEF" w14:textId="77777777" w:rsidR="00A12AB8" w:rsidRPr="00FF7683" w:rsidRDefault="00A12AB8" w:rsidP="00AA3461">
            <w:pPr>
              <w:spacing w:after="0"/>
              <w:jc w:val="center"/>
              <w:rPr>
                <w:sz w:val="18"/>
                <w:szCs w:val="18"/>
              </w:rPr>
            </w:pPr>
            <w:r w:rsidRPr="00FF7683">
              <w:rPr>
                <w:sz w:val="18"/>
                <w:szCs w:val="18"/>
              </w:rPr>
              <w:t>ECM-2</w:t>
            </w:r>
          </w:p>
        </w:tc>
        <w:tc>
          <w:tcPr>
            <w:tcW w:w="4068" w:type="dxa"/>
            <w:tcBorders>
              <w:top w:val="single" w:sz="4" w:space="0" w:color="D9D9D9" w:themeColor="background1" w:themeShade="D9"/>
              <w:bottom w:val="single" w:sz="4" w:space="0" w:color="D9D9D9" w:themeColor="background1" w:themeShade="D9"/>
            </w:tcBorders>
            <w:shd w:val="clear" w:color="auto" w:fill="auto"/>
            <w:hideMark/>
          </w:tcPr>
          <w:p w14:paraId="52663850" w14:textId="446BEBEF" w:rsidR="00A12AB8" w:rsidRPr="00FF7683" w:rsidRDefault="00A12AB8" w:rsidP="00AA3461">
            <w:pPr>
              <w:spacing w:after="0"/>
              <w:jc w:val="left"/>
              <w:rPr>
                <w:sz w:val="18"/>
                <w:szCs w:val="18"/>
              </w:rPr>
            </w:pPr>
            <w:r w:rsidRPr="00FF7683">
              <w:rPr>
                <w:sz w:val="18"/>
                <w:szCs w:val="18"/>
              </w:rPr>
              <w:t>Implementación del control operacional en línea para el desempeño energético.</w:t>
            </w:r>
          </w:p>
        </w:tc>
        <w:tc>
          <w:tcPr>
            <w:tcW w:w="1559" w:type="dxa"/>
            <w:tcBorders>
              <w:top w:val="single" w:sz="4" w:space="0" w:color="D9D9D9" w:themeColor="background1" w:themeShade="D9"/>
              <w:bottom w:val="single" w:sz="4" w:space="0" w:color="D9D9D9" w:themeColor="background1" w:themeShade="D9"/>
            </w:tcBorders>
            <w:shd w:val="clear" w:color="auto" w:fill="auto"/>
            <w:noWrap/>
            <w:hideMark/>
          </w:tcPr>
          <w:p w14:paraId="368B2576" w14:textId="3CB91B0C" w:rsidR="00A12AB8" w:rsidRPr="00FF7683" w:rsidRDefault="00A12AB8" w:rsidP="00AA3461">
            <w:pPr>
              <w:spacing w:after="0"/>
              <w:jc w:val="center"/>
              <w:rPr>
                <w:sz w:val="18"/>
                <w:szCs w:val="18"/>
              </w:rPr>
            </w:pPr>
            <w:r w:rsidRPr="00FF7683">
              <w:rPr>
                <w:sz w:val="18"/>
                <w:szCs w:val="18"/>
              </w:rPr>
              <w:t>$ 174.730.243</w:t>
            </w:r>
          </w:p>
        </w:tc>
        <w:tc>
          <w:tcPr>
            <w:tcW w:w="850" w:type="dxa"/>
            <w:tcBorders>
              <w:top w:val="single" w:sz="4" w:space="0" w:color="D9D9D9" w:themeColor="background1" w:themeShade="D9"/>
              <w:bottom w:val="single" w:sz="4" w:space="0" w:color="D9D9D9" w:themeColor="background1" w:themeShade="D9"/>
            </w:tcBorders>
            <w:shd w:val="clear" w:color="auto" w:fill="auto"/>
            <w:noWrap/>
            <w:hideMark/>
          </w:tcPr>
          <w:p w14:paraId="1328F5E3" w14:textId="04DE0C51" w:rsidR="00A12AB8" w:rsidRPr="00FF7683" w:rsidRDefault="00A12AB8" w:rsidP="00AA3461">
            <w:pPr>
              <w:spacing w:after="0"/>
              <w:jc w:val="center"/>
              <w:rPr>
                <w:sz w:val="18"/>
                <w:szCs w:val="18"/>
              </w:rPr>
            </w:pPr>
            <w:r w:rsidRPr="00FF7683">
              <w:rPr>
                <w:sz w:val="18"/>
                <w:szCs w:val="18"/>
              </w:rPr>
              <w:t>2,95</w:t>
            </w:r>
          </w:p>
        </w:tc>
        <w:tc>
          <w:tcPr>
            <w:tcW w:w="1701" w:type="dxa"/>
            <w:tcBorders>
              <w:top w:val="single" w:sz="4" w:space="0" w:color="D9D9D9" w:themeColor="background1" w:themeShade="D9"/>
              <w:bottom w:val="single" w:sz="4" w:space="0" w:color="D9D9D9" w:themeColor="background1" w:themeShade="D9"/>
            </w:tcBorders>
            <w:shd w:val="clear" w:color="auto" w:fill="auto"/>
            <w:noWrap/>
            <w:hideMark/>
          </w:tcPr>
          <w:p w14:paraId="256DCD06" w14:textId="18BA26E8" w:rsidR="00A12AB8" w:rsidRPr="00FF7683" w:rsidRDefault="00A12AB8" w:rsidP="00AA3461">
            <w:pPr>
              <w:spacing w:after="0"/>
              <w:jc w:val="center"/>
              <w:rPr>
                <w:sz w:val="18"/>
                <w:szCs w:val="18"/>
              </w:rPr>
            </w:pPr>
            <w:r w:rsidRPr="00FF7683">
              <w:rPr>
                <w:sz w:val="18"/>
                <w:szCs w:val="18"/>
              </w:rPr>
              <w:t>$ 97.840.396</w:t>
            </w:r>
          </w:p>
        </w:tc>
      </w:tr>
      <w:tr w:rsidR="00A12AB8" w:rsidRPr="00FF7683" w14:paraId="55713042" w14:textId="77777777" w:rsidTr="00A12AB8">
        <w:trPr>
          <w:trHeight w:val="312"/>
        </w:trPr>
        <w:tc>
          <w:tcPr>
            <w:tcW w:w="89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D0A89CB" w14:textId="77777777" w:rsidR="00A12AB8" w:rsidRPr="00FF7683" w:rsidRDefault="00A12AB8" w:rsidP="00AA3461">
            <w:pPr>
              <w:spacing w:after="0"/>
              <w:jc w:val="center"/>
              <w:rPr>
                <w:sz w:val="18"/>
                <w:szCs w:val="18"/>
              </w:rPr>
            </w:pPr>
            <w:r w:rsidRPr="00FF7683">
              <w:rPr>
                <w:sz w:val="18"/>
                <w:szCs w:val="18"/>
              </w:rPr>
              <w:t>ECM-3</w:t>
            </w:r>
          </w:p>
        </w:tc>
        <w:tc>
          <w:tcPr>
            <w:tcW w:w="4068" w:type="dxa"/>
            <w:tcBorders>
              <w:top w:val="single" w:sz="4" w:space="0" w:color="D9D9D9" w:themeColor="background1" w:themeShade="D9"/>
              <w:bottom w:val="single" w:sz="4" w:space="0" w:color="D9D9D9" w:themeColor="background1" w:themeShade="D9"/>
            </w:tcBorders>
            <w:shd w:val="clear" w:color="auto" w:fill="auto"/>
            <w:hideMark/>
          </w:tcPr>
          <w:p w14:paraId="785516A6" w14:textId="6D05EA8D" w:rsidR="00A12AB8" w:rsidRPr="00FF7683" w:rsidRDefault="00A12AB8" w:rsidP="00AA3461">
            <w:pPr>
              <w:spacing w:after="0"/>
              <w:jc w:val="left"/>
              <w:rPr>
                <w:sz w:val="18"/>
                <w:szCs w:val="18"/>
              </w:rPr>
            </w:pPr>
            <w:r w:rsidRPr="00FF7683">
              <w:rPr>
                <w:sz w:val="18"/>
                <w:szCs w:val="18"/>
              </w:rPr>
              <w:t>Uso de sensores de movimiento para encendidos y apagados en zonas no transitadas.</w:t>
            </w:r>
          </w:p>
        </w:tc>
        <w:tc>
          <w:tcPr>
            <w:tcW w:w="1559" w:type="dxa"/>
            <w:tcBorders>
              <w:top w:val="single" w:sz="4" w:space="0" w:color="D9D9D9" w:themeColor="background1" w:themeShade="D9"/>
              <w:bottom w:val="single" w:sz="4" w:space="0" w:color="D9D9D9" w:themeColor="background1" w:themeShade="D9"/>
            </w:tcBorders>
            <w:shd w:val="clear" w:color="auto" w:fill="auto"/>
            <w:noWrap/>
            <w:hideMark/>
          </w:tcPr>
          <w:p w14:paraId="7352C7BA" w14:textId="3BE2D725" w:rsidR="00A12AB8" w:rsidRPr="00FF7683" w:rsidRDefault="00A12AB8" w:rsidP="00AA3461">
            <w:pPr>
              <w:spacing w:after="0"/>
              <w:jc w:val="center"/>
              <w:rPr>
                <w:sz w:val="18"/>
                <w:szCs w:val="18"/>
              </w:rPr>
            </w:pPr>
            <w:r w:rsidRPr="00FF7683">
              <w:rPr>
                <w:sz w:val="18"/>
                <w:szCs w:val="18"/>
              </w:rPr>
              <w:t>$ 2.583.000</w:t>
            </w:r>
          </w:p>
        </w:tc>
        <w:tc>
          <w:tcPr>
            <w:tcW w:w="850" w:type="dxa"/>
            <w:tcBorders>
              <w:top w:val="single" w:sz="4" w:space="0" w:color="D9D9D9" w:themeColor="background1" w:themeShade="D9"/>
              <w:bottom w:val="single" w:sz="4" w:space="0" w:color="D9D9D9" w:themeColor="background1" w:themeShade="D9"/>
            </w:tcBorders>
            <w:shd w:val="clear" w:color="auto" w:fill="auto"/>
            <w:noWrap/>
            <w:hideMark/>
          </w:tcPr>
          <w:p w14:paraId="49C51A4A" w14:textId="5AECD9E7" w:rsidR="00A12AB8" w:rsidRPr="00FF7683" w:rsidRDefault="00A12AB8" w:rsidP="00AA3461">
            <w:pPr>
              <w:spacing w:after="0"/>
              <w:jc w:val="center"/>
              <w:rPr>
                <w:sz w:val="18"/>
                <w:szCs w:val="18"/>
              </w:rPr>
            </w:pPr>
            <w:r w:rsidRPr="00FF7683">
              <w:rPr>
                <w:sz w:val="18"/>
                <w:szCs w:val="18"/>
              </w:rPr>
              <w:t>0,39</w:t>
            </w:r>
          </w:p>
        </w:tc>
        <w:tc>
          <w:tcPr>
            <w:tcW w:w="1701" w:type="dxa"/>
            <w:tcBorders>
              <w:top w:val="single" w:sz="4" w:space="0" w:color="D9D9D9" w:themeColor="background1" w:themeShade="D9"/>
              <w:bottom w:val="single" w:sz="4" w:space="0" w:color="D9D9D9" w:themeColor="background1" w:themeShade="D9"/>
            </w:tcBorders>
            <w:shd w:val="clear" w:color="auto" w:fill="auto"/>
            <w:noWrap/>
            <w:hideMark/>
          </w:tcPr>
          <w:p w14:paraId="298E5C21" w14:textId="12FBD76F" w:rsidR="00A12AB8" w:rsidRPr="00FF7683" w:rsidRDefault="00A12AB8" w:rsidP="00AA3461">
            <w:pPr>
              <w:spacing w:after="0"/>
              <w:jc w:val="center"/>
              <w:rPr>
                <w:sz w:val="18"/>
                <w:szCs w:val="18"/>
              </w:rPr>
            </w:pPr>
            <w:r w:rsidRPr="00FF7683">
              <w:rPr>
                <w:sz w:val="18"/>
                <w:szCs w:val="18"/>
              </w:rPr>
              <w:t>$ 9.492.999</w:t>
            </w:r>
          </w:p>
        </w:tc>
      </w:tr>
      <w:tr w:rsidR="00A12AB8" w:rsidRPr="00FF7683" w14:paraId="6331EC59" w14:textId="77777777" w:rsidTr="00A12AB8">
        <w:trPr>
          <w:trHeight w:val="312"/>
        </w:trPr>
        <w:tc>
          <w:tcPr>
            <w:tcW w:w="89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2553EBF" w14:textId="77777777" w:rsidR="00A12AB8" w:rsidRPr="00FF7683" w:rsidRDefault="00A12AB8" w:rsidP="00AA3461">
            <w:pPr>
              <w:spacing w:after="0"/>
              <w:jc w:val="center"/>
              <w:rPr>
                <w:sz w:val="18"/>
                <w:szCs w:val="18"/>
              </w:rPr>
            </w:pPr>
            <w:r w:rsidRPr="00FF7683">
              <w:rPr>
                <w:sz w:val="18"/>
                <w:szCs w:val="18"/>
              </w:rPr>
              <w:t>ECM-4</w:t>
            </w:r>
          </w:p>
        </w:tc>
        <w:tc>
          <w:tcPr>
            <w:tcW w:w="4068" w:type="dxa"/>
            <w:tcBorders>
              <w:top w:val="single" w:sz="4" w:space="0" w:color="D9D9D9" w:themeColor="background1" w:themeShade="D9"/>
              <w:bottom w:val="single" w:sz="4" w:space="0" w:color="D9D9D9" w:themeColor="background1" w:themeShade="D9"/>
            </w:tcBorders>
            <w:shd w:val="clear" w:color="auto" w:fill="auto"/>
            <w:hideMark/>
          </w:tcPr>
          <w:p w14:paraId="4B551F5F" w14:textId="1303F30A" w:rsidR="00A12AB8" w:rsidRPr="00FF7683" w:rsidRDefault="00A12AB8" w:rsidP="00AA3461">
            <w:pPr>
              <w:spacing w:after="0"/>
              <w:jc w:val="left"/>
              <w:rPr>
                <w:sz w:val="18"/>
                <w:szCs w:val="18"/>
              </w:rPr>
            </w:pPr>
            <w:r w:rsidRPr="00FF7683">
              <w:rPr>
                <w:sz w:val="18"/>
                <w:szCs w:val="18"/>
              </w:rPr>
              <w:t>Reducción de volumen en espacios a acondicionar</w:t>
            </w:r>
          </w:p>
        </w:tc>
        <w:tc>
          <w:tcPr>
            <w:tcW w:w="1559" w:type="dxa"/>
            <w:tcBorders>
              <w:top w:val="single" w:sz="4" w:space="0" w:color="D9D9D9" w:themeColor="background1" w:themeShade="D9"/>
              <w:bottom w:val="single" w:sz="4" w:space="0" w:color="D9D9D9" w:themeColor="background1" w:themeShade="D9"/>
            </w:tcBorders>
            <w:shd w:val="clear" w:color="auto" w:fill="auto"/>
            <w:noWrap/>
            <w:hideMark/>
          </w:tcPr>
          <w:p w14:paraId="1BA14E44" w14:textId="0FD6A3E7" w:rsidR="00A12AB8" w:rsidRPr="00FF7683" w:rsidRDefault="00A12AB8" w:rsidP="00AA3461">
            <w:pPr>
              <w:spacing w:after="0"/>
              <w:jc w:val="center"/>
              <w:rPr>
                <w:sz w:val="18"/>
                <w:szCs w:val="18"/>
              </w:rPr>
            </w:pPr>
            <w:r w:rsidRPr="00FF7683">
              <w:rPr>
                <w:sz w:val="18"/>
                <w:szCs w:val="18"/>
              </w:rPr>
              <w:t>$ 79.359.000</w:t>
            </w:r>
          </w:p>
        </w:tc>
        <w:tc>
          <w:tcPr>
            <w:tcW w:w="850" w:type="dxa"/>
            <w:tcBorders>
              <w:top w:val="single" w:sz="4" w:space="0" w:color="D9D9D9" w:themeColor="background1" w:themeShade="D9"/>
              <w:bottom w:val="single" w:sz="4" w:space="0" w:color="D9D9D9" w:themeColor="background1" w:themeShade="D9"/>
            </w:tcBorders>
            <w:shd w:val="clear" w:color="auto" w:fill="auto"/>
            <w:noWrap/>
            <w:hideMark/>
          </w:tcPr>
          <w:p w14:paraId="16443683" w14:textId="321773CA" w:rsidR="00A12AB8" w:rsidRPr="00FF7683" w:rsidRDefault="00A12AB8" w:rsidP="00AA3461">
            <w:pPr>
              <w:spacing w:after="0"/>
              <w:jc w:val="center"/>
              <w:rPr>
                <w:sz w:val="18"/>
                <w:szCs w:val="18"/>
              </w:rPr>
            </w:pPr>
            <w:r w:rsidRPr="00FF7683">
              <w:rPr>
                <w:sz w:val="18"/>
                <w:szCs w:val="18"/>
              </w:rPr>
              <w:t>3,22</w:t>
            </w:r>
          </w:p>
        </w:tc>
        <w:tc>
          <w:tcPr>
            <w:tcW w:w="1701" w:type="dxa"/>
            <w:tcBorders>
              <w:top w:val="single" w:sz="4" w:space="0" w:color="D9D9D9" w:themeColor="background1" w:themeShade="D9"/>
              <w:bottom w:val="single" w:sz="4" w:space="0" w:color="D9D9D9" w:themeColor="background1" w:themeShade="D9"/>
            </w:tcBorders>
            <w:shd w:val="clear" w:color="auto" w:fill="auto"/>
            <w:noWrap/>
            <w:hideMark/>
          </w:tcPr>
          <w:p w14:paraId="51EBEEB8" w14:textId="07207A7C" w:rsidR="00A12AB8" w:rsidRPr="00FF7683" w:rsidRDefault="00A12AB8" w:rsidP="00AA3461">
            <w:pPr>
              <w:spacing w:after="0"/>
              <w:jc w:val="center"/>
              <w:rPr>
                <w:sz w:val="18"/>
                <w:szCs w:val="18"/>
              </w:rPr>
            </w:pPr>
            <w:r w:rsidRPr="00FF7683">
              <w:rPr>
                <w:sz w:val="18"/>
                <w:szCs w:val="18"/>
              </w:rPr>
              <w:t>$ 40.624.146</w:t>
            </w:r>
          </w:p>
        </w:tc>
      </w:tr>
      <w:tr w:rsidR="00A12AB8" w:rsidRPr="00FF7683" w14:paraId="22402F43" w14:textId="77777777" w:rsidTr="00A12AB8">
        <w:trPr>
          <w:trHeight w:val="312"/>
        </w:trPr>
        <w:tc>
          <w:tcPr>
            <w:tcW w:w="89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D44F491" w14:textId="77777777" w:rsidR="00A12AB8" w:rsidRPr="00FF7683" w:rsidRDefault="00A12AB8" w:rsidP="00AA3461">
            <w:pPr>
              <w:spacing w:after="0"/>
              <w:jc w:val="center"/>
              <w:rPr>
                <w:sz w:val="18"/>
                <w:szCs w:val="18"/>
              </w:rPr>
            </w:pPr>
            <w:r w:rsidRPr="00FF7683">
              <w:rPr>
                <w:sz w:val="18"/>
                <w:szCs w:val="18"/>
              </w:rPr>
              <w:t>ECM-5</w:t>
            </w:r>
          </w:p>
        </w:tc>
        <w:tc>
          <w:tcPr>
            <w:tcW w:w="4068" w:type="dxa"/>
            <w:tcBorders>
              <w:top w:val="single" w:sz="4" w:space="0" w:color="D9D9D9" w:themeColor="background1" w:themeShade="D9"/>
              <w:bottom w:val="single" w:sz="4" w:space="0" w:color="D9D9D9" w:themeColor="background1" w:themeShade="D9"/>
            </w:tcBorders>
            <w:shd w:val="clear" w:color="auto" w:fill="auto"/>
            <w:hideMark/>
          </w:tcPr>
          <w:p w14:paraId="2967172C" w14:textId="325A5E2E" w:rsidR="00A12AB8" w:rsidRPr="00FF7683" w:rsidRDefault="00A12AB8" w:rsidP="00AA3461">
            <w:pPr>
              <w:spacing w:after="0"/>
              <w:jc w:val="left"/>
              <w:rPr>
                <w:sz w:val="18"/>
                <w:szCs w:val="18"/>
              </w:rPr>
            </w:pPr>
            <w:r w:rsidRPr="00FF7683">
              <w:rPr>
                <w:sz w:val="18"/>
                <w:szCs w:val="18"/>
              </w:rPr>
              <w:t>Optimización del sistema de suministro de agua con válvulas solenoides y variador de velocidad en Chiller Principal</w:t>
            </w:r>
          </w:p>
        </w:tc>
        <w:tc>
          <w:tcPr>
            <w:tcW w:w="1559" w:type="dxa"/>
            <w:tcBorders>
              <w:top w:val="single" w:sz="4" w:space="0" w:color="D9D9D9" w:themeColor="background1" w:themeShade="D9"/>
              <w:bottom w:val="single" w:sz="4" w:space="0" w:color="D9D9D9" w:themeColor="background1" w:themeShade="D9"/>
            </w:tcBorders>
            <w:shd w:val="clear" w:color="auto" w:fill="auto"/>
            <w:noWrap/>
            <w:hideMark/>
          </w:tcPr>
          <w:p w14:paraId="72F0CB2C" w14:textId="31D9E2B3" w:rsidR="00A12AB8" w:rsidRPr="00FF7683" w:rsidRDefault="00A12AB8" w:rsidP="00AA3461">
            <w:pPr>
              <w:spacing w:after="0"/>
              <w:jc w:val="center"/>
              <w:rPr>
                <w:sz w:val="18"/>
                <w:szCs w:val="18"/>
              </w:rPr>
            </w:pPr>
            <w:r w:rsidRPr="00FF7683">
              <w:rPr>
                <w:sz w:val="18"/>
                <w:szCs w:val="18"/>
              </w:rPr>
              <w:t>$ 24.918.300</w:t>
            </w:r>
          </w:p>
        </w:tc>
        <w:tc>
          <w:tcPr>
            <w:tcW w:w="850" w:type="dxa"/>
            <w:tcBorders>
              <w:top w:val="single" w:sz="4" w:space="0" w:color="D9D9D9" w:themeColor="background1" w:themeShade="D9"/>
              <w:bottom w:val="single" w:sz="4" w:space="0" w:color="D9D9D9" w:themeColor="background1" w:themeShade="D9"/>
            </w:tcBorders>
            <w:shd w:val="clear" w:color="auto" w:fill="auto"/>
            <w:noWrap/>
            <w:hideMark/>
          </w:tcPr>
          <w:p w14:paraId="1AAF4F2C" w14:textId="527BC0F0" w:rsidR="00A12AB8" w:rsidRPr="00FF7683" w:rsidRDefault="00A12AB8" w:rsidP="00AA3461">
            <w:pPr>
              <w:spacing w:after="0"/>
              <w:jc w:val="center"/>
              <w:rPr>
                <w:sz w:val="18"/>
                <w:szCs w:val="18"/>
              </w:rPr>
            </w:pPr>
            <w:r w:rsidRPr="00FF7683">
              <w:rPr>
                <w:sz w:val="18"/>
                <w:szCs w:val="18"/>
              </w:rPr>
              <w:t>0,93</w:t>
            </w:r>
          </w:p>
        </w:tc>
        <w:tc>
          <w:tcPr>
            <w:tcW w:w="1701" w:type="dxa"/>
            <w:tcBorders>
              <w:top w:val="single" w:sz="4" w:space="0" w:color="D9D9D9" w:themeColor="background1" w:themeShade="D9"/>
              <w:bottom w:val="single" w:sz="4" w:space="0" w:color="D9D9D9" w:themeColor="background1" w:themeShade="D9"/>
            </w:tcBorders>
            <w:shd w:val="clear" w:color="auto" w:fill="auto"/>
            <w:noWrap/>
            <w:hideMark/>
          </w:tcPr>
          <w:p w14:paraId="527D0BF2" w14:textId="77A4DFFE" w:rsidR="00A12AB8" w:rsidRPr="00FF7683" w:rsidRDefault="00A12AB8" w:rsidP="00AA3461">
            <w:pPr>
              <w:spacing w:after="0"/>
              <w:jc w:val="center"/>
              <w:rPr>
                <w:sz w:val="18"/>
                <w:szCs w:val="18"/>
              </w:rPr>
            </w:pPr>
            <w:r w:rsidRPr="00FF7683">
              <w:rPr>
                <w:sz w:val="18"/>
                <w:szCs w:val="18"/>
              </w:rPr>
              <w:t>$ 42.776.922</w:t>
            </w:r>
          </w:p>
        </w:tc>
      </w:tr>
      <w:tr w:rsidR="00A12AB8" w:rsidRPr="00FF7683" w14:paraId="18BD0D3F" w14:textId="77777777" w:rsidTr="00A12AB8">
        <w:trPr>
          <w:trHeight w:val="312"/>
        </w:trPr>
        <w:tc>
          <w:tcPr>
            <w:tcW w:w="89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361E9D8" w14:textId="77777777" w:rsidR="00A12AB8" w:rsidRPr="00FF7683" w:rsidRDefault="00A12AB8" w:rsidP="00AA3461">
            <w:pPr>
              <w:spacing w:after="0"/>
              <w:jc w:val="center"/>
              <w:rPr>
                <w:sz w:val="18"/>
                <w:szCs w:val="18"/>
              </w:rPr>
            </w:pPr>
            <w:r w:rsidRPr="00FF7683">
              <w:rPr>
                <w:sz w:val="18"/>
                <w:szCs w:val="18"/>
              </w:rPr>
              <w:t>ECM-6</w:t>
            </w:r>
          </w:p>
        </w:tc>
        <w:tc>
          <w:tcPr>
            <w:tcW w:w="4068" w:type="dxa"/>
            <w:tcBorders>
              <w:top w:val="single" w:sz="4" w:space="0" w:color="D9D9D9" w:themeColor="background1" w:themeShade="D9"/>
              <w:bottom w:val="single" w:sz="4" w:space="0" w:color="D9D9D9" w:themeColor="background1" w:themeShade="D9"/>
            </w:tcBorders>
            <w:shd w:val="clear" w:color="auto" w:fill="auto"/>
            <w:hideMark/>
          </w:tcPr>
          <w:p w14:paraId="2E54C867" w14:textId="3E01D341" w:rsidR="00A12AB8" w:rsidRPr="00FF7683" w:rsidRDefault="00A12AB8" w:rsidP="00AA3461">
            <w:pPr>
              <w:spacing w:after="0"/>
              <w:jc w:val="left"/>
              <w:rPr>
                <w:sz w:val="18"/>
                <w:szCs w:val="18"/>
              </w:rPr>
            </w:pPr>
            <w:r w:rsidRPr="00FF7683">
              <w:rPr>
                <w:sz w:val="18"/>
                <w:szCs w:val="18"/>
              </w:rPr>
              <w:t>Transición de tecnologías de cobre a fibra óptica en equipos de comunicación.</w:t>
            </w:r>
          </w:p>
        </w:tc>
        <w:tc>
          <w:tcPr>
            <w:tcW w:w="1559" w:type="dxa"/>
            <w:tcBorders>
              <w:top w:val="single" w:sz="4" w:space="0" w:color="D9D9D9" w:themeColor="background1" w:themeShade="D9"/>
              <w:bottom w:val="single" w:sz="4" w:space="0" w:color="D9D9D9" w:themeColor="background1" w:themeShade="D9"/>
            </w:tcBorders>
            <w:shd w:val="clear" w:color="auto" w:fill="auto"/>
            <w:noWrap/>
            <w:hideMark/>
          </w:tcPr>
          <w:p w14:paraId="0598F575" w14:textId="1AFF829F" w:rsidR="00A12AB8" w:rsidRPr="00FF7683" w:rsidRDefault="00A12AB8" w:rsidP="00AA3461">
            <w:pPr>
              <w:spacing w:after="0"/>
              <w:jc w:val="center"/>
              <w:rPr>
                <w:sz w:val="18"/>
                <w:szCs w:val="18"/>
              </w:rPr>
            </w:pPr>
            <w:r w:rsidRPr="00FF7683">
              <w:rPr>
                <w:sz w:val="18"/>
                <w:szCs w:val="18"/>
              </w:rPr>
              <w:t>$ 2.441.137.138</w:t>
            </w:r>
          </w:p>
        </w:tc>
        <w:tc>
          <w:tcPr>
            <w:tcW w:w="850" w:type="dxa"/>
            <w:tcBorders>
              <w:top w:val="single" w:sz="4" w:space="0" w:color="D9D9D9" w:themeColor="background1" w:themeShade="D9"/>
              <w:bottom w:val="single" w:sz="4" w:space="0" w:color="D9D9D9" w:themeColor="background1" w:themeShade="D9"/>
            </w:tcBorders>
            <w:shd w:val="clear" w:color="auto" w:fill="auto"/>
            <w:noWrap/>
            <w:hideMark/>
          </w:tcPr>
          <w:p w14:paraId="580D3B68" w14:textId="1B912185" w:rsidR="00A12AB8" w:rsidRPr="00FF7683" w:rsidRDefault="00A12AB8" w:rsidP="00AA3461">
            <w:pPr>
              <w:spacing w:after="0"/>
              <w:jc w:val="center"/>
              <w:rPr>
                <w:sz w:val="18"/>
                <w:szCs w:val="18"/>
              </w:rPr>
            </w:pPr>
            <w:r w:rsidRPr="00FF7683">
              <w:rPr>
                <w:sz w:val="18"/>
                <w:szCs w:val="18"/>
              </w:rPr>
              <w:t>8,75</w:t>
            </w:r>
          </w:p>
        </w:tc>
        <w:tc>
          <w:tcPr>
            <w:tcW w:w="1701" w:type="dxa"/>
            <w:tcBorders>
              <w:top w:val="single" w:sz="4" w:space="0" w:color="D9D9D9" w:themeColor="background1" w:themeShade="D9"/>
              <w:bottom w:val="single" w:sz="4" w:space="0" w:color="D9D9D9" w:themeColor="background1" w:themeShade="D9"/>
            </w:tcBorders>
            <w:shd w:val="clear" w:color="auto" w:fill="auto"/>
            <w:noWrap/>
            <w:hideMark/>
          </w:tcPr>
          <w:p w14:paraId="0EACDD93" w14:textId="399F9471" w:rsidR="00A12AB8" w:rsidRPr="00FF7683" w:rsidRDefault="00A12AB8" w:rsidP="00AA3461">
            <w:pPr>
              <w:spacing w:after="0"/>
              <w:jc w:val="center"/>
              <w:rPr>
                <w:sz w:val="18"/>
                <w:szCs w:val="18"/>
              </w:rPr>
            </w:pPr>
            <w:r w:rsidRPr="00FF7683">
              <w:rPr>
                <w:sz w:val="18"/>
                <w:szCs w:val="18"/>
              </w:rPr>
              <w:t>$ 515.393.868</w:t>
            </w:r>
          </w:p>
        </w:tc>
      </w:tr>
      <w:tr w:rsidR="00A12AB8" w:rsidRPr="00FF7683" w14:paraId="00BC766C" w14:textId="77777777" w:rsidTr="00A12AB8">
        <w:trPr>
          <w:trHeight w:val="312"/>
        </w:trPr>
        <w:tc>
          <w:tcPr>
            <w:tcW w:w="894"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7B1F03F" w14:textId="77777777" w:rsidR="00A12AB8" w:rsidRPr="00FF7683" w:rsidRDefault="00A12AB8" w:rsidP="00AA3461">
            <w:pPr>
              <w:spacing w:after="0"/>
              <w:jc w:val="center"/>
              <w:rPr>
                <w:sz w:val="18"/>
                <w:szCs w:val="18"/>
              </w:rPr>
            </w:pPr>
            <w:r w:rsidRPr="00FF7683">
              <w:rPr>
                <w:sz w:val="18"/>
                <w:szCs w:val="18"/>
              </w:rPr>
              <w:t>ECM-7</w:t>
            </w:r>
          </w:p>
        </w:tc>
        <w:tc>
          <w:tcPr>
            <w:tcW w:w="4068" w:type="dxa"/>
            <w:tcBorders>
              <w:top w:val="single" w:sz="4" w:space="0" w:color="D9D9D9" w:themeColor="background1" w:themeShade="D9"/>
              <w:bottom w:val="single" w:sz="4" w:space="0" w:color="D9D9D9" w:themeColor="background1" w:themeShade="D9"/>
            </w:tcBorders>
            <w:shd w:val="clear" w:color="auto" w:fill="auto"/>
            <w:hideMark/>
          </w:tcPr>
          <w:p w14:paraId="705A69DD" w14:textId="40FE64CE" w:rsidR="00A12AB8" w:rsidRPr="00FF7683" w:rsidRDefault="00A12AB8" w:rsidP="00AA3461">
            <w:pPr>
              <w:spacing w:after="0"/>
              <w:jc w:val="left"/>
              <w:rPr>
                <w:sz w:val="18"/>
                <w:szCs w:val="18"/>
              </w:rPr>
            </w:pPr>
            <w:r w:rsidRPr="00FF7683">
              <w:rPr>
                <w:sz w:val="18"/>
                <w:szCs w:val="18"/>
              </w:rPr>
              <w:t>Optimización del Factor de Carga en Sistemas de Respaldo Eléctrico (UPS).</w:t>
            </w:r>
          </w:p>
        </w:tc>
        <w:tc>
          <w:tcPr>
            <w:tcW w:w="1559" w:type="dxa"/>
            <w:tcBorders>
              <w:top w:val="single" w:sz="4" w:space="0" w:color="D9D9D9" w:themeColor="background1" w:themeShade="D9"/>
              <w:bottom w:val="single" w:sz="4" w:space="0" w:color="D9D9D9" w:themeColor="background1" w:themeShade="D9"/>
            </w:tcBorders>
            <w:shd w:val="clear" w:color="auto" w:fill="auto"/>
            <w:noWrap/>
            <w:hideMark/>
          </w:tcPr>
          <w:p w14:paraId="579C4057" w14:textId="59C74971" w:rsidR="00A12AB8" w:rsidRPr="00FF7683" w:rsidRDefault="00A12AB8" w:rsidP="00AA3461">
            <w:pPr>
              <w:spacing w:after="0"/>
              <w:jc w:val="center"/>
              <w:rPr>
                <w:sz w:val="18"/>
                <w:szCs w:val="18"/>
              </w:rPr>
            </w:pPr>
            <w:r w:rsidRPr="00FF7683">
              <w:rPr>
                <w:sz w:val="18"/>
                <w:szCs w:val="18"/>
              </w:rPr>
              <w:t>$ 10.000.000</w:t>
            </w:r>
          </w:p>
        </w:tc>
        <w:tc>
          <w:tcPr>
            <w:tcW w:w="850" w:type="dxa"/>
            <w:tcBorders>
              <w:top w:val="single" w:sz="4" w:space="0" w:color="D9D9D9" w:themeColor="background1" w:themeShade="D9"/>
              <w:bottom w:val="single" w:sz="4" w:space="0" w:color="D9D9D9" w:themeColor="background1" w:themeShade="D9"/>
            </w:tcBorders>
            <w:shd w:val="clear" w:color="auto" w:fill="auto"/>
            <w:noWrap/>
            <w:hideMark/>
          </w:tcPr>
          <w:p w14:paraId="205D2997" w14:textId="36D9E7D1" w:rsidR="00A12AB8" w:rsidRPr="00FF7683" w:rsidRDefault="00A12AB8" w:rsidP="00AA3461">
            <w:pPr>
              <w:spacing w:after="0"/>
              <w:jc w:val="center"/>
              <w:rPr>
                <w:sz w:val="18"/>
                <w:szCs w:val="18"/>
              </w:rPr>
            </w:pPr>
            <w:r w:rsidRPr="00FF7683">
              <w:rPr>
                <w:sz w:val="18"/>
                <w:szCs w:val="18"/>
              </w:rPr>
              <w:t>0,63</w:t>
            </w:r>
          </w:p>
        </w:tc>
        <w:tc>
          <w:tcPr>
            <w:tcW w:w="1701" w:type="dxa"/>
            <w:tcBorders>
              <w:top w:val="single" w:sz="4" w:space="0" w:color="D9D9D9" w:themeColor="background1" w:themeShade="D9"/>
              <w:bottom w:val="single" w:sz="4" w:space="0" w:color="D9D9D9" w:themeColor="background1" w:themeShade="D9"/>
            </w:tcBorders>
            <w:shd w:val="clear" w:color="auto" w:fill="auto"/>
            <w:noWrap/>
            <w:hideMark/>
          </w:tcPr>
          <w:p w14:paraId="3111537B" w14:textId="7667117D" w:rsidR="00A12AB8" w:rsidRPr="00FF7683" w:rsidRDefault="00A12AB8" w:rsidP="00AA3461">
            <w:pPr>
              <w:spacing w:after="0"/>
              <w:jc w:val="center"/>
              <w:rPr>
                <w:sz w:val="18"/>
                <w:szCs w:val="18"/>
              </w:rPr>
            </w:pPr>
            <w:r w:rsidRPr="00FF7683">
              <w:rPr>
                <w:sz w:val="18"/>
                <w:szCs w:val="18"/>
              </w:rPr>
              <w:t>$ 24.731.884</w:t>
            </w:r>
          </w:p>
        </w:tc>
      </w:tr>
      <w:tr w:rsidR="00A12AB8" w:rsidRPr="00FF7683" w14:paraId="33CF1354" w14:textId="77777777" w:rsidTr="00A12AB8">
        <w:trPr>
          <w:trHeight w:val="312"/>
        </w:trPr>
        <w:tc>
          <w:tcPr>
            <w:tcW w:w="894" w:type="dxa"/>
            <w:tcBorders>
              <w:top w:val="single" w:sz="4" w:space="0" w:color="D9D9D9" w:themeColor="background1" w:themeShade="D9"/>
              <w:bottom w:val="single" w:sz="4" w:space="0" w:color="auto"/>
            </w:tcBorders>
            <w:shd w:val="clear" w:color="auto" w:fill="auto"/>
            <w:noWrap/>
            <w:vAlign w:val="center"/>
            <w:hideMark/>
          </w:tcPr>
          <w:p w14:paraId="5917AD74" w14:textId="77777777" w:rsidR="00A12AB8" w:rsidRPr="00FF7683" w:rsidRDefault="00A12AB8" w:rsidP="00AA3461">
            <w:pPr>
              <w:spacing w:after="0"/>
              <w:jc w:val="center"/>
              <w:rPr>
                <w:sz w:val="18"/>
                <w:szCs w:val="18"/>
              </w:rPr>
            </w:pPr>
            <w:r w:rsidRPr="00FF7683">
              <w:rPr>
                <w:sz w:val="18"/>
                <w:szCs w:val="18"/>
              </w:rPr>
              <w:t>ECM-8</w:t>
            </w:r>
          </w:p>
        </w:tc>
        <w:tc>
          <w:tcPr>
            <w:tcW w:w="4068" w:type="dxa"/>
            <w:tcBorders>
              <w:top w:val="single" w:sz="4" w:space="0" w:color="D9D9D9" w:themeColor="background1" w:themeShade="D9"/>
              <w:bottom w:val="single" w:sz="4" w:space="0" w:color="auto"/>
            </w:tcBorders>
            <w:shd w:val="clear" w:color="auto" w:fill="auto"/>
            <w:hideMark/>
          </w:tcPr>
          <w:p w14:paraId="7C661906" w14:textId="6B9872A1" w:rsidR="00A12AB8" w:rsidRPr="00FF7683" w:rsidRDefault="00A12AB8" w:rsidP="00AA3461">
            <w:pPr>
              <w:spacing w:after="0"/>
              <w:jc w:val="left"/>
              <w:rPr>
                <w:sz w:val="18"/>
                <w:szCs w:val="18"/>
              </w:rPr>
            </w:pPr>
            <w:r w:rsidRPr="00FF7683">
              <w:rPr>
                <w:sz w:val="18"/>
                <w:szCs w:val="18"/>
              </w:rPr>
              <w:t>Renovación Tecnológica de Rectificadores, Inversores y Reguladores.</w:t>
            </w:r>
          </w:p>
        </w:tc>
        <w:tc>
          <w:tcPr>
            <w:tcW w:w="1559" w:type="dxa"/>
            <w:tcBorders>
              <w:top w:val="single" w:sz="4" w:space="0" w:color="D9D9D9" w:themeColor="background1" w:themeShade="D9"/>
              <w:bottom w:val="single" w:sz="4" w:space="0" w:color="auto"/>
            </w:tcBorders>
            <w:shd w:val="clear" w:color="auto" w:fill="auto"/>
            <w:noWrap/>
            <w:hideMark/>
          </w:tcPr>
          <w:p w14:paraId="73DAF755" w14:textId="66EF9756" w:rsidR="00A12AB8" w:rsidRPr="00FF7683" w:rsidRDefault="00A12AB8" w:rsidP="00AA3461">
            <w:pPr>
              <w:spacing w:after="0"/>
              <w:jc w:val="center"/>
              <w:rPr>
                <w:sz w:val="18"/>
                <w:szCs w:val="18"/>
              </w:rPr>
            </w:pPr>
            <w:r w:rsidRPr="00FF7683">
              <w:rPr>
                <w:sz w:val="18"/>
                <w:szCs w:val="18"/>
              </w:rPr>
              <w:t>$ 179.373.000</w:t>
            </w:r>
          </w:p>
        </w:tc>
        <w:tc>
          <w:tcPr>
            <w:tcW w:w="850" w:type="dxa"/>
            <w:tcBorders>
              <w:top w:val="single" w:sz="4" w:space="0" w:color="D9D9D9" w:themeColor="background1" w:themeShade="D9"/>
              <w:bottom w:val="single" w:sz="4" w:space="0" w:color="auto"/>
            </w:tcBorders>
            <w:shd w:val="clear" w:color="auto" w:fill="auto"/>
            <w:noWrap/>
            <w:hideMark/>
          </w:tcPr>
          <w:p w14:paraId="324F7755" w14:textId="502846AC" w:rsidR="00A12AB8" w:rsidRPr="00FF7683" w:rsidRDefault="00A12AB8" w:rsidP="00AA3461">
            <w:pPr>
              <w:spacing w:after="0"/>
              <w:jc w:val="center"/>
              <w:rPr>
                <w:sz w:val="18"/>
                <w:szCs w:val="18"/>
              </w:rPr>
            </w:pPr>
            <w:r w:rsidRPr="00FF7683">
              <w:rPr>
                <w:sz w:val="18"/>
                <w:szCs w:val="18"/>
              </w:rPr>
              <w:t>3,07</w:t>
            </w:r>
          </w:p>
        </w:tc>
        <w:tc>
          <w:tcPr>
            <w:tcW w:w="1701" w:type="dxa"/>
            <w:tcBorders>
              <w:top w:val="single" w:sz="4" w:space="0" w:color="D9D9D9" w:themeColor="background1" w:themeShade="D9"/>
              <w:bottom w:val="single" w:sz="4" w:space="0" w:color="auto"/>
            </w:tcBorders>
            <w:shd w:val="clear" w:color="auto" w:fill="auto"/>
            <w:noWrap/>
            <w:hideMark/>
          </w:tcPr>
          <w:p w14:paraId="2DA1D0AC" w14:textId="27997B0E" w:rsidR="00A12AB8" w:rsidRPr="00FF7683" w:rsidRDefault="00A12AB8" w:rsidP="00AA3461">
            <w:pPr>
              <w:spacing w:after="0"/>
              <w:jc w:val="center"/>
              <w:rPr>
                <w:sz w:val="18"/>
                <w:szCs w:val="18"/>
              </w:rPr>
            </w:pPr>
            <w:r w:rsidRPr="00FF7683">
              <w:rPr>
                <w:sz w:val="18"/>
                <w:szCs w:val="18"/>
              </w:rPr>
              <w:t>$ 96.598.139</w:t>
            </w:r>
          </w:p>
        </w:tc>
      </w:tr>
    </w:tbl>
    <w:p w14:paraId="7178F700" w14:textId="77777777" w:rsidR="00931D5F" w:rsidRPr="00FF7683" w:rsidRDefault="00931D5F" w:rsidP="00AB4E07"/>
    <w:p w14:paraId="2C3853C2" w14:textId="5E30EF57" w:rsidR="00AD7D94" w:rsidRPr="00FF7683" w:rsidRDefault="00AD7D94" w:rsidP="00AB4E07">
      <w:r w:rsidRPr="00FF7683">
        <w:t>De acuerdo con los anteriores resultados, se tiene la siguiente gráfica de acuerdo con la organización por ahorros estimados anual</w:t>
      </w:r>
      <w:r w:rsidR="00B62B89" w:rsidRPr="00FF7683">
        <w:t xml:space="preserve">es de mayor a menor potencial. </w:t>
      </w:r>
    </w:p>
    <w:p w14:paraId="3367C576" w14:textId="4D8141D1" w:rsidR="002F5ED3" w:rsidRPr="00FF7683" w:rsidRDefault="00931D5F" w:rsidP="00AA3461">
      <w:pPr>
        <w:keepNext/>
        <w:spacing w:after="0"/>
        <w:jc w:val="center"/>
      </w:pPr>
      <w:r w:rsidRPr="00FF7683">
        <w:rPr>
          <w:noProof/>
          <w:lang w:eastAsia="es-CO"/>
        </w:rPr>
        <w:drawing>
          <wp:inline distT="0" distB="0" distL="0" distR="0" wp14:anchorId="11ECF172" wp14:editId="1D106B64">
            <wp:extent cx="4667250" cy="2631443"/>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38224" cy="2671459"/>
                    </a:xfrm>
                    <a:prstGeom prst="rect">
                      <a:avLst/>
                    </a:prstGeom>
                    <a:noFill/>
                  </pic:spPr>
                </pic:pic>
              </a:graphicData>
            </a:graphic>
          </wp:inline>
        </w:drawing>
      </w:r>
    </w:p>
    <w:p w14:paraId="07F1FC9E" w14:textId="4DA85C4A" w:rsidR="00AD7D94" w:rsidRPr="00FF7683" w:rsidRDefault="002F5ED3" w:rsidP="00AA3461">
      <w:pPr>
        <w:pStyle w:val="Descripcin"/>
        <w:jc w:val="center"/>
        <w:rPr>
          <w:b/>
          <w:i w:val="0"/>
          <w:color w:val="auto"/>
        </w:rPr>
      </w:pPr>
      <w:r w:rsidRPr="00FF7683">
        <w:rPr>
          <w:b/>
          <w:i w:val="0"/>
          <w:color w:val="auto"/>
        </w:rPr>
        <w:t xml:space="preserve">Figura </w:t>
      </w:r>
      <w:r w:rsidRPr="00FF7683">
        <w:rPr>
          <w:b/>
          <w:i w:val="0"/>
          <w:color w:val="auto"/>
        </w:rPr>
        <w:fldChar w:fldCharType="begin"/>
      </w:r>
      <w:r w:rsidRPr="00FF7683">
        <w:rPr>
          <w:b/>
          <w:i w:val="0"/>
          <w:color w:val="auto"/>
        </w:rPr>
        <w:instrText xml:space="preserve"> SEQ Figura \* ARABIC </w:instrText>
      </w:r>
      <w:r w:rsidRPr="00FF7683">
        <w:rPr>
          <w:b/>
          <w:i w:val="0"/>
          <w:color w:val="auto"/>
        </w:rPr>
        <w:fldChar w:fldCharType="separate"/>
      </w:r>
      <w:r w:rsidRPr="00FF7683">
        <w:rPr>
          <w:b/>
          <w:i w:val="0"/>
          <w:noProof/>
          <w:color w:val="auto"/>
        </w:rPr>
        <w:t>15</w:t>
      </w:r>
      <w:r w:rsidRPr="00FF7683">
        <w:rPr>
          <w:b/>
          <w:i w:val="0"/>
          <w:color w:val="auto"/>
        </w:rPr>
        <w:fldChar w:fldCharType="end"/>
      </w:r>
      <w:r w:rsidRPr="00FF7683">
        <w:rPr>
          <w:b/>
          <w:i w:val="0"/>
          <w:color w:val="auto"/>
        </w:rPr>
        <w:t>. Esquema de evalu</w:t>
      </w:r>
      <w:r w:rsidR="00924457" w:rsidRPr="00FF7683">
        <w:rPr>
          <w:b/>
          <w:i w:val="0"/>
          <w:color w:val="auto"/>
        </w:rPr>
        <w:t>ación de medidas de eficiencia energética</w:t>
      </w:r>
      <w:r w:rsidRPr="00FF7683">
        <w:rPr>
          <w:b/>
          <w:i w:val="0"/>
          <w:color w:val="auto"/>
        </w:rPr>
        <w:t xml:space="preserve"> por mayor potencial de ahorro energético y económico anual.</w:t>
      </w:r>
    </w:p>
    <w:p w14:paraId="04E62B5D" w14:textId="77777777" w:rsidR="00AB4E07" w:rsidRDefault="00AB4E07" w:rsidP="00AB4E07">
      <w:bookmarkStart w:id="94" w:name="_Toc150322948"/>
    </w:p>
    <w:p w14:paraId="51C9EA25" w14:textId="21F3112A" w:rsidR="00B62B89" w:rsidRPr="00FF7683" w:rsidRDefault="007D7AD8" w:rsidP="00B62B89">
      <w:pPr>
        <w:keepNext/>
        <w:keepLines/>
        <w:pBdr>
          <w:top w:val="nil"/>
          <w:left w:val="nil"/>
          <w:bottom w:val="nil"/>
          <w:right w:val="nil"/>
          <w:between w:val="nil"/>
        </w:pBdr>
        <w:spacing w:before="240" w:after="240" w:line="276" w:lineRule="auto"/>
        <w:jc w:val="left"/>
        <w:outlineLvl w:val="1"/>
        <w:rPr>
          <w:b/>
          <w:sz w:val="22"/>
          <w:szCs w:val="22"/>
        </w:rPr>
      </w:pPr>
      <w:r w:rsidRPr="00FF7683">
        <w:rPr>
          <w:rFonts w:ascii="Barlow Condensed Medium" w:hAnsi="Barlow Condensed Medium"/>
          <w:sz w:val="36"/>
          <w:szCs w:val="36"/>
        </w:rPr>
        <w:t xml:space="preserve">(ECM-1) </w:t>
      </w:r>
      <w:r w:rsidR="00A12AB8" w:rsidRPr="00FF7683">
        <w:rPr>
          <w:rFonts w:ascii="Barlow Condensed Medium" w:hAnsi="Barlow Condensed Medium"/>
          <w:sz w:val="36"/>
          <w:szCs w:val="36"/>
        </w:rPr>
        <w:t>Cambio de luminarias convencionales por LED</w:t>
      </w:r>
      <w:bookmarkEnd w:id="94"/>
    </w:p>
    <w:p w14:paraId="6D6EF6BE" w14:textId="77777777" w:rsidR="00AD7D94" w:rsidRPr="00FF7683" w:rsidRDefault="00AD7D94" w:rsidP="00AD7D94">
      <w:pPr>
        <w:rPr>
          <w:b/>
          <w:i/>
          <w:iCs/>
          <w:szCs w:val="22"/>
        </w:rPr>
      </w:pPr>
      <w:r w:rsidRPr="00FF7683">
        <w:rPr>
          <w:b/>
          <w:i/>
          <w:iCs/>
          <w:szCs w:val="22"/>
        </w:rPr>
        <w:t>Estado actual</w:t>
      </w:r>
    </w:p>
    <w:p w14:paraId="05F1E814" w14:textId="532F9ED3" w:rsidR="007D7AD8" w:rsidRPr="00FF7683" w:rsidRDefault="00853E38" w:rsidP="00AD7D94">
      <w:pPr>
        <w:rPr>
          <w:szCs w:val="22"/>
        </w:rPr>
      </w:pPr>
      <w:r w:rsidRPr="00FF7683">
        <w:rPr>
          <w:szCs w:val="22"/>
        </w:rPr>
        <w:t>En la actualidad, aproximadamente el 70% de las luminarias instaladas en ETB son de tecnología LED, lo que representa un notable avance desde el punto de vista de la eficiencia energética. No obstante, es fundamental destacar que el 30% restante, compuesto por un total de 437 luminarias, no puede pasarse por alto. Este conjunto mayoritariamente consta de tubos fluorescentes de 120 cm, clasificados en diversas categorías como T8, T10 y T12, junto con un reducido número de bombillas fluorescentes de 12W.</w:t>
      </w:r>
    </w:p>
    <w:p w14:paraId="09AE4C5C" w14:textId="2C60F426" w:rsidR="00AD7D94" w:rsidRPr="00FF7683" w:rsidRDefault="00AD7D94" w:rsidP="00AD7D94">
      <w:pPr>
        <w:rPr>
          <w:b/>
          <w:i/>
          <w:iCs/>
          <w:szCs w:val="22"/>
        </w:rPr>
      </w:pPr>
      <w:r w:rsidRPr="00FF7683">
        <w:rPr>
          <w:b/>
          <w:i/>
          <w:iCs/>
          <w:szCs w:val="22"/>
        </w:rPr>
        <w:t>Solución Propuesta</w:t>
      </w:r>
    </w:p>
    <w:p w14:paraId="2F81EC1E" w14:textId="6D2F82F3" w:rsidR="00B564C3" w:rsidRPr="00FF7683" w:rsidRDefault="00853E38" w:rsidP="00AD7D94">
      <w:pPr>
        <w:rPr>
          <w:szCs w:val="22"/>
        </w:rPr>
      </w:pPr>
      <w:r w:rsidRPr="00FF7683">
        <w:rPr>
          <w:szCs w:val="22"/>
        </w:rPr>
        <w:t>Se sugiere reemplazar estas 437 luminarias fluorescentes por sus equivalentes en tecnología LED, dado que, en promedio, las luminarias LED consumen entre un 44% y un 50% menos de energía en comparación con las fluorescentes.</w:t>
      </w:r>
    </w:p>
    <w:p w14:paraId="106AAB1D" w14:textId="264C0DB2" w:rsidR="00AD7D94" w:rsidRPr="00FF7683" w:rsidRDefault="00AD7D94" w:rsidP="00AD7D94">
      <w:pPr>
        <w:rPr>
          <w:b/>
          <w:i/>
          <w:iCs/>
          <w:szCs w:val="22"/>
        </w:rPr>
      </w:pPr>
      <w:r w:rsidRPr="00FF7683">
        <w:rPr>
          <w:b/>
          <w:i/>
          <w:iCs/>
          <w:szCs w:val="22"/>
        </w:rPr>
        <w:t>CAPEX</w:t>
      </w:r>
    </w:p>
    <w:p w14:paraId="439ED83B" w14:textId="1AE7D214" w:rsidR="00B564C3" w:rsidRPr="00FF7683" w:rsidRDefault="00924457" w:rsidP="00AD7D94">
      <w:pPr>
        <w:rPr>
          <w:szCs w:val="22"/>
        </w:rPr>
      </w:pPr>
      <w:r w:rsidRPr="00FF7683">
        <w:rPr>
          <w:szCs w:val="22"/>
        </w:rPr>
        <w:t>Para esta medida de eficiencia energética</w:t>
      </w:r>
      <w:r w:rsidR="00AD7D94" w:rsidRPr="00FF7683">
        <w:rPr>
          <w:szCs w:val="22"/>
        </w:rPr>
        <w:t xml:space="preserve"> se tiene la siguiente descripción de la inversión estimada en la siguiente</w:t>
      </w:r>
      <w:r w:rsidR="003B4CC1" w:rsidRPr="00FF7683">
        <w:rPr>
          <w:szCs w:val="22"/>
        </w:rPr>
        <w:t xml:space="preserve"> tabla</w:t>
      </w:r>
      <w:r w:rsidR="00AD7D94" w:rsidRPr="00FF7683">
        <w:rPr>
          <w:szCs w:val="22"/>
        </w:rPr>
        <w:t>.</w:t>
      </w:r>
    </w:p>
    <w:p w14:paraId="4A3C1A8C" w14:textId="77777777" w:rsidR="00AD7D94" w:rsidRPr="00FF7683" w:rsidRDefault="00AD7D94" w:rsidP="0049429E">
      <w:pPr>
        <w:pStyle w:val="Descripcin"/>
        <w:keepNext/>
        <w:spacing w:after="0"/>
        <w:jc w:val="center"/>
        <w:rPr>
          <w:b/>
          <w:i w:val="0"/>
          <w:color w:val="auto"/>
        </w:rPr>
      </w:pPr>
      <w:bookmarkStart w:id="95" w:name="_Ref146277015"/>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12</w:t>
      </w:r>
      <w:r w:rsidRPr="00FF7683">
        <w:rPr>
          <w:b/>
          <w:i w:val="0"/>
          <w:color w:val="auto"/>
        </w:rPr>
        <w:fldChar w:fldCharType="end"/>
      </w:r>
      <w:bookmarkEnd w:id="95"/>
      <w:r w:rsidRPr="00FF7683">
        <w:rPr>
          <w:b/>
          <w:i w:val="0"/>
          <w:color w:val="auto"/>
        </w:rPr>
        <w:t>. Descripción CAPEX para ECM-1</w:t>
      </w:r>
    </w:p>
    <w:tbl>
      <w:tblPr>
        <w:tblW w:w="6366" w:type="dxa"/>
        <w:jc w:val="center"/>
        <w:tblCellMar>
          <w:left w:w="70" w:type="dxa"/>
          <w:right w:w="70" w:type="dxa"/>
        </w:tblCellMar>
        <w:tblLook w:val="04A0" w:firstRow="1" w:lastRow="0" w:firstColumn="1" w:lastColumn="0" w:noHBand="0" w:noVBand="1"/>
      </w:tblPr>
      <w:tblGrid>
        <w:gridCol w:w="2379"/>
        <w:gridCol w:w="1394"/>
        <w:gridCol w:w="1057"/>
        <w:gridCol w:w="1536"/>
      </w:tblGrid>
      <w:tr w:rsidR="00AD7D94" w:rsidRPr="00FF7683" w14:paraId="284313D1" w14:textId="77777777" w:rsidTr="0049429E">
        <w:trPr>
          <w:trHeight w:val="292"/>
          <w:jc w:val="center"/>
        </w:trPr>
        <w:tc>
          <w:tcPr>
            <w:tcW w:w="2379" w:type="dxa"/>
            <w:shd w:val="clear" w:color="auto" w:fill="00B050"/>
            <w:noWrap/>
            <w:vAlign w:val="center"/>
            <w:hideMark/>
          </w:tcPr>
          <w:p w14:paraId="7ED343D9" w14:textId="77777777" w:rsidR="00AD7D94" w:rsidRPr="00FF7683" w:rsidRDefault="00AD7D94" w:rsidP="00B62B89">
            <w:pPr>
              <w:spacing w:after="0"/>
              <w:rPr>
                <w:bCs/>
                <w:color w:val="FFFFFF"/>
                <w:sz w:val="18"/>
                <w:szCs w:val="18"/>
              </w:rPr>
            </w:pPr>
            <w:r w:rsidRPr="00FF7683">
              <w:rPr>
                <w:bCs/>
                <w:color w:val="FFFFFF"/>
                <w:sz w:val="18"/>
                <w:szCs w:val="18"/>
              </w:rPr>
              <w:t>CAPEX</w:t>
            </w:r>
          </w:p>
        </w:tc>
        <w:tc>
          <w:tcPr>
            <w:tcW w:w="1394" w:type="dxa"/>
            <w:shd w:val="clear" w:color="auto" w:fill="00B050"/>
            <w:noWrap/>
            <w:vAlign w:val="center"/>
            <w:hideMark/>
          </w:tcPr>
          <w:p w14:paraId="09DED79E" w14:textId="77777777" w:rsidR="00AD7D94" w:rsidRPr="00FF7683" w:rsidRDefault="00AD7D94" w:rsidP="00B62B89">
            <w:pPr>
              <w:spacing w:after="0"/>
              <w:rPr>
                <w:b/>
                <w:bCs/>
                <w:color w:val="FFFFFF"/>
                <w:sz w:val="18"/>
                <w:szCs w:val="18"/>
              </w:rPr>
            </w:pPr>
          </w:p>
        </w:tc>
        <w:tc>
          <w:tcPr>
            <w:tcW w:w="1057" w:type="dxa"/>
            <w:shd w:val="clear" w:color="auto" w:fill="00B050"/>
            <w:noWrap/>
            <w:vAlign w:val="center"/>
            <w:hideMark/>
          </w:tcPr>
          <w:p w14:paraId="45027E92" w14:textId="77777777" w:rsidR="00AD7D94" w:rsidRPr="00FF7683" w:rsidRDefault="00AD7D94" w:rsidP="00B62B89">
            <w:pPr>
              <w:spacing w:after="0"/>
              <w:rPr>
                <w:b/>
                <w:bCs/>
                <w:color w:val="FFFFFF"/>
                <w:sz w:val="18"/>
                <w:szCs w:val="18"/>
              </w:rPr>
            </w:pPr>
          </w:p>
        </w:tc>
        <w:tc>
          <w:tcPr>
            <w:tcW w:w="1536" w:type="dxa"/>
            <w:shd w:val="clear" w:color="auto" w:fill="00B050"/>
            <w:noWrap/>
            <w:vAlign w:val="center"/>
            <w:hideMark/>
          </w:tcPr>
          <w:p w14:paraId="0BBE8D65" w14:textId="77777777" w:rsidR="00AD7D94" w:rsidRPr="00FF7683" w:rsidRDefault="00AD7D94" w:rsidP="00B62B89">
            <w:pPr>
              <w:spacing w:after="0"/>
              <w:rPr>
                <w:b/>
                <w:bCs/>
                <w:color w:val="FFFFFF"/>
                <w:sz w:val="18"/>
                <w:szCs w:val="18"/>
              </w:rPr>
            </w:pPr>
          </w:p>
        </w:tc>
      </w:tr>
      <w:tr w:rsidR="00AD7D94" w:rsidRPr="00FF7683" w14:paraId="2592C804" w14:textId="77777777" w:rsidTr="0049429E">
        <w:trPr>
          <w:trHeight w:val="262"/>
          <w:jc w:val="center"/>
        </w:trPr>
        <w:tc>
          <w:tcPr>
            <w:tcW w:w="2379" w:type="dxa"/>
            <w:tcBorders>
              <w:bottom w:val="single" w:sz="4" w:space="0" w:color="D9D9D9" w:themeColor="background1" w:themeShade="D9"/>
            </w:tcBorders>
            <w:shd w:val="clear" w:color="auto" w:fill="auto"/>
            <w:noWrap/>
            <w:vAlign w:val="center"/>
            <w:hideMark/>
          </w:tcPr>
          <w:p w14:paraId="305BEE47" w14:textId="77777777" w:rsidR="00AD7D94" w:rsidRPr="00FF7683" w:rsidRDefault="00AD7D94" w:rsidP="00B62B89">
            <w:pPr>
              <w:spacing w:after="0"/>
              <w:rPr>
                <w:b/>
                <w:bCs/>
                <w:sz w:val="18"/>
                <w:szCs w:val="18"/>
              </w:rPr>
            </w:pPr>
            <w:r w:rsidRPr="00FF7683">
              <w:rPr>
                <w:b/>
                <w:bCs/>
                <w:sz w:val="18"/>
                <w:szCs w:val="18"/>
              </w:rPr>
              <w:t>Descripción</w:t>
            </w:r>
          </w:p>
        </w:tc>
        <w:tc>
          <w:tcPr>
            <w:tcW w:w="1394" w:type="dxa"/>
            <w:tcBorders>
              <w:bottom w:val="single" w:sz="4" w:space="0" w:color="D9D9D9" w:themeColor="background1" w:themeShade="D9"/>
            </w:tcBorders>
            <w:shd w:val="clear" w:color="auto" w:fill="auto"/>
            <w:noWrap/>
            <w:vAlign w:val="center"/>
            <w:hideMark/>
          </w:tcPr>
          <w:p w14:paraId="51D0D9DB" w14:textId="77777777" w:rsidR="00AD7D94" w:rsidRPr="00FF7683" w:rsidRDefault="00AD7D94" w:rsidP="00B564C3">
            <w:pPr>
              <w:spacing w:after="0"/>
              <w:jc w:val="center"/>
              <w:rPr>
                <w:b/>
                <w:bCs/>
                <w:sz w:val="18"/>
                <w:szCs w:val="18"/>
              </w:rPr>
            </w:pPr>
            <w:r w:rsidRPr="00FF7683">
              <w:rPr>
                <w:b/>
                <w:bCs/>
                <w:sz w:val="18"/>
                <w:szCs w:val="18"/>
              </w:rPr>
              <w:t>Valor unitario [$COP]</w:t>
            </w:r>
          </w:p>
        </w:tc>
        <w:tc>
          <w:tcPr>
            <w:tcW w:w="1057" w:type="dxa"/>
            <w:tcBorders>
              <w:bottom w:val="single" w:sz="4" w:space="0" w:color="D9D9D9" w:themeColor="background1" w:themeShade="D9"/>
            </w:tcBorders>
            <w:shd w:val="clear" w:color="auto" w:fill="auto"/>
            <w:noWrap/>
            <w:vAlign w:val="center"/>
            <w:hideMark/>
          </w:tcPr>
          <w:p w14:paraId="54428C03" w14:textId="77777777" w:rsidR="00AD7D94" w:rsidRPr="00FF7683" w:rsidRDefault="00AD7D94" w:rsidP="00B564C3">
            <w:pPr>
              <w:spacing w:after="0"/>
              <w:jc w:val="center"/>
              <w:rPr>
                <w:b/>
                <w:bCs/>
                <w:sz w:val="18"/>
                <w:szCs w:val="18"/>
              </w:rPr>
            </w:pPr>
            <w:r w:rsidRPr="00FF7683">
              <w:rPr>
                <w:b/>
                <w:bCs/>
                <w:sz w:val="18"/>
                <w:szCs w:val="18"/>
              </w:rPr>
              <w:t>Cantidad</w:t>
            </w:r>
          </w:p>
        </w:tc>
        <w:tc>
          <w:tcPr>
            <w:tcW w:w="1536" w:type="dxa"/>
            <w:tcBorders>
              <w:bottom w:val="single" w:sz="4" w:space="0" w:color="D9D9D9" w:themeColor="background1" w:themeShade="D9"/>
            </w:tcBorders>
            <w:shd w:val="clear" w:color="auto" w:fill="auto"/>
            <w:noWrap/>
            <w:vAlign w:val="center"/>
            <w:hideMark/>
          </w:tcPr>
          <w:p w14:paraId="180226AF" w14:textId="6740CC49" w:rsidR="00AD7D94" w:rsidRPr="00FF7683" w:rsidRDefault="00AA3461" w:rsidP="00AA3461">
            <w:pPr>
              <w:spacing w:after="0"/>
              <w:jc w:val="right"/>
              <w:rPr>
                <w:b/>
                <w:bCs/>
                <w:sz w:val="18"/>
                <w:szCs w:val="18"/>
              </w:rPr>
            </w:pPr>
            <w:r w:rsidRPr="00FF7683">
              <w:rPr>
                <w:b/>
                <w:bCs/>
                <w:sz w:val="18"/>
                <w:szCs w:val="18"/>
              </w:rPr>
              <w:t>Valor total de inversión [$COP]</w:t>
            </w:r>
          </w:p>
        </w:tc>
      </w:tr>
      <w:tr w:rsidR="00B564C3" w:rsidRPr="00FF7683" w14:paraId="4484C2BA" w14:textId="77777777" w:rsidTr="0049429E">
        <w:trPr>
          <w:trHeight w:val="262"/>
          <w:jc w:val="center"/>
        </w:trPr>
        <w:tc>
          <w:tcPr>
            <w:tcW w:w="2379" w:type="dxa"/>
            <w:tcBorders>
              <w:top w:val="single" w:sz="4" w:space="0" w:color="D9D9D9" w:themeColor="background1" w:themeShade="D9"/>
            </w:tcBorders>
            <w:shd w:val="clear" w:color="auto" w:fill="auto"/>
            <w:noWrap/>
            <w:hideMark/>
          </w:tcPr>
          <w:p w14:paraId="0B0FFD06" w14:textId="60556F63" w:rsidR="00B564C3" w:rsidRPr="004A3BF2" w:rsidRDefault="00B564C3" w:rsidP="00B564C3">
            <w:pPr>
              <w:spacing w:after="0"/>
              <w:rPr>
                <w:sz w:val="18"/>
                <w:szCs w:val="18"/>
                <w:lang w:val="en-US"/>
              </w:rPr>
            </w:pPr>
            <w:proofErr w:type="spellStart"/>
            <w:r w:rsidRPr="004A3BF2">
              <w:rPr>
                <w:sz w:val="18"/>
                <w:szCs w:val="18"/>
                <w:lang w:val="en-US"/>
              </w:rPr>
              <w:t>Tubos</w:t>
            </w:r>
            <w:proofErr w:type="spellEnd"/>
            <w:r w:rsidRPr="004A3BF2">
              <w:rPr>
                <w:sz w:val="18"/>
                <w:szCs w:val="18"/>
                <w:lang w:val="en-US"/>
              </w:rPr>
              <w:t xml:space="preserve"> Led T8 18W 120cm</w:t>
            </w:r>
          </w:p>
        </w:tc>
        <w:tc>
          <w:tcPr>
            <w:tcW w:w="1394" w:type="dxa"/>
            <w:tcBorders>
              <w:top w:val="single" w:sz="4" w:space="0" w:color="D9D9D9" w:themeColor="background1" w:themeShade="D9"/>
            </w:tcBorders>
            <w:shd w:val="clear" w:color="auto" w:fill="auto"/>
            <w:noWrap/>
          </w:tcPr>
          <w:p w14:paraId="7F6A9229" w14:textId="2ACB1886" w:rsidR="00B564C3" w:rsidRPr="00FF7683" w:rsidRDefault="00B564C3" w:rsidP="00B564C3">
            <w:pPr>
              <w:spacing w:after="0"/>
              <w:jc w:val="center"/>
              <w:rPr>
                <w:sz w:val="18"/>
                <w:szCs w:val="18"/>
              </w:rPr>
            </w:pPr>
            <w:r w:rsidRPr="00FF7683">
              <w:rPr>
                <w:sz w:val="18"/>
                <w:szCs w:val="18"/>
              </w:rPr>
              <w:t>$ 14.900</w:t>
            </w:r>
          </w:p>
        </w:tc>
        <w:tc>
          <w:tcPr>
            <w:tcW w:w="1057" w:type="dxa"/>
            <w:tcBorders>
              <w:top w:val="single" w:sz="4" w:space="0" w:color="D9D9D9" w:themeColor="background1" w:themeShade="D9"/>
            </w:tcBorders>
            <w:shd w:val="clear" w:color="auto" w:fill="auto"/>
            <w:noWrap/>
            <w:hideMark/>
          </w:tcPr>
          <w:p w14:paraId="36763DEF" w14:textId="0901224C" w:rsidR="00B564C3" w:rsidRPr="00FF7683" w:rsidRDefault="00B564C3" w:rsidP="00B564C3">
            <w:pPr>
              <w:spacing w:after="0"/>
              <w:jc w:val="center"/>
              <w:rPr>
                <w:sz w:val="18"/>
                <w:szCs w:val="18"/>
              </w:rPr>
            </w:pPr>
            <w:r w:rsidRPr="00FF7683">
              <w:rPr>
                <w:sz w:val="18"/>
                <w:szCs w:val="18"/>
              </w:rPr>
              <w:t>194</w:t>
            </w:r>
          </w:p>
        </w:tc>
        <w:tc>
          <w:tcPr>
            <w:tcW w:w="1536" w:type="dxa"/>
            <w:tcBorders>
              <w:top w:val="single" w:sz="4" w:space="0" w:color="D9D9D9" w:themeColor="background1" w:themeShade="D9"/>
            </w:tcBorders>
            <w:shd w:val="clear" w:color="auto" w:fill="auto"/>
            <w:noWrap/>
            <w:hideMark/>
          </w:tcPr>
          <w:p w14:paraId="7132CA38" w14:textId="55802299" w:rsidR="00B564C3" w:rsidRPr="00FF7683" w:rsidRDefault="00B564C3" w:rsidP="00AA3461">
            <w:pPr>
              <w:spacing w:after="0"/>
              <w:jc w:val="right"/>
              <w:rPr>
                <w:sz w:val="18"/>
                <w:szCs w:val="18"/>
              </w:rPr>
            </w:pPr>
            <w:r w:rsidRPr="00FF7683">
              <w:rPr>
                <w:sz w:val="18"/>
                <w:szCs w:val="18"/>
              </w:rPr>
              <w:t>$ 2.890.600</w:t>
            </w:r>
          </w:p>
        </w:tc>
      </w:tr>
      <w:tr w:rsidR="00B564C3" w:rsidRPr="00FF7683" w14:paraId="60DF4062" w14:textId="77777777" w:rsidTr="0049429E">
        <w:trPr>
          <w:trHeight w:val="262"/>
          <w:jc w:val="center"/>
        </w:trPr>
        <w:tc>
          <w:tcPr>
            <w:tcW w:w="2379" w:type="dxa"/>
            <w:shd w:val="clear" w:color="auto" w:fill="auto"/>
            <w:noWrap/>
            <w:hideMark/>
          </w:tcPr>
          <w:p w14:paraId="342F2121" w14:textId="0022DA51" w:rsidR="00B564C3" w:rsidRPr="004A3BF2" w:rsidRDefault="00B564C3" w:rsidP="00B564C3">
            <w:pPr>
              <w:spacing w:after="0"/>
              <w:rPr>
                <w:sz w:val="18"/>
                <w:szCs w:val="18"/>
                <w:lang w:val="en-US"/>
              </w:rPr>
            </w:pPr>
            <w:proofErr w:type="spellStart"/>
            <w:r w:rsidRPr="004A3BF2">
              <w:rPr>
                <w:sz w:val="18"/>
                <w:szCs w:val="18"/>
                <w:lang w:val="en-US"/>
              </w:rPr>
              <w:t>Tubos</w:t>
            </w:r>
            <w:proofErr w:type="spellEnd"/>
            <w:r w:rsidRPr="004A3BF2">
              <w:rPr>
                <w:sz w:val="18"/>
                <w:szCs w:val="18"/>
                <w:lang w:val="en-US"/>
              </w:rPr>
              <w:t xml:space="preserve"> Led T10 20W 120cm </w:t>
            </w:r>
          </w:p>
        </w:tc>
        <w:tc>
          <w:tcPr>
            <w:tcW w:w="1394" w:type="dxa"/>
            <w:shd w:val="clear" w:color="auto" w:fill="auto"/>
            <w:noWrap/>
          </w:tcPr>
          <w:p w14:paraId="0F16B460" w14:textId="7446CBCA" w:rsidR="00B564C3" w:rsidRPr="00FF7683" w:rsidRDefault="00B564C3" w:rsidP="00B564C3">
            <w:pPr>
              <w:spacing w:after="0"/>
              <w:jc w:val="center"/>
              <w:rPr>
                <w:sz w:val="18"/>
                <w:szCs w:val="18"/>
              </w:rPr>
            </w:pPr>
            <w:r w:rsidRPr="00FF7683">
              <w:rPr>
                <w:sz w:val="18"/>
                <w:szCs w:val="18"/>
              </w:rPr>
              <w:t>$ 14.900</w:t>
            </w:r>
          </w:p>
        </w:tc>
        <w:tc>
          <w:tcPr>
            <w:tcW w:w="1057" w:type="dxa"/>
            <w:shd w:val="clear" w:color="auto" w:fill="auto"/>
            <w:noWrap/>
            <w:hideMark/>
          </w:tcPr>
          <w:p w14:paraId="751281FE" w14:textId="4C15AC37" w:rsidR="00B564C3" w:rsidRPr="00FF7683" w:rsidRDefault="00B564C3" w:rsidP="00B564C3">
            <w:pPr>
              <w:spacing w:after="0"/>
              <w:jc w:val="center"/>
              <w:rPr>
                <w:sz w:val="18"/>
                <w:szCs w:val="18"/>
              </w:rPr>
            </w:pPr>
            <w:r w:rsidRPr="00FF7683">
              <w:rPr>
                <w:sz w:val="18"/>
                <w:szCs w:val="18"/>
              </w:rPr>
              <w:t>6</w:t>
            </w:r>
          </w:p>
        </w:tc>
        <w:tc>
          <w:tcPr>
            <w:tcW w:w="1536" w:type="dxa"/>
            <w:shd w:val="clear" w:color="auto" w:fill="auto"/>
            <w:noWrap/>
            <w:hideMark/>
          </w:tcPr>
          <w:p w14:paraId="6211D32D" w14:textId="63E88A15" w:rsidR="00B564C3" w:rsidRPr="00FF7683" w:rsidRDefault="00B564C3" w:rsidP="00AA3461">
            <w:pPr>
              <w:spacing w:after="0"/>
              <w:jc w:val="right"/>
              <w:rPr>
                <w:sz w:val="18"/>
                <w:szCs w:val="18"/>
              </w:rPr>
            </w:pPr>
            <w:r w:rsidRPr="00FF7683">
              <w:rPr>
                <w:sz w:val="18"/>
                <w:szCs w:val="18"/>
              </w:rPr>
              <w:t>$ 89.400</w:t>
            </w:r>
          </w:p>
        </w:tc>
      </w:tr>
      <w:tr w:rsidR="00B564C3" w:rsidRPr="00FF7683" w14:paraId="15BB4CD7" w14:textId="77777777" w:rsidTr="0049429E">
        <w:trPr>
          <w:trHeight w:val="262"/>
          <w:jc w:val="center"/>
        </w:trPr>
        <w:tc>
          <w:tcPr>
            <w:tcW w:w="2379" w:type="dxa"/>
            <w:shd w:val="clear" w:color="auto" w:fill="auto"/>
            <w:noWrap/>
            <w:hideMark/>
          </w:tcPr>
          <w:p w14:paraId="6FB5E40A" w14:textId="79A73F4F" w:rsidR="00B564C3" w:rsidRPr="004A3BF2" w:rsidRDefault="00B564C3" w:rsidP="00B564C3">
            <w:pPr>
              <w:spacing w:after="0"/>
              <w:rPr>
                <w:sz w:val="18"/>
                <w:szCs w:val="18"/>
                <w:lang w:val="en-US"/>
              </w:rPr>
            </w:pPr>
            <w:proofErr w:type="spellStart"/>
            <w:r w:rsidRPr="004A3BF2">
              <w:rPr>
                <w:sz w:val="18"/>
                <w:szCs w:val="18"/>
                <w:lang w:val="en-US"/>
              </w:rPr>
              <w:t>Tubos</w:t>
            </w:r>
            <w:proofErr w:type="spellEnd"/>
            <w:r w:rsidRPr="004A3BF2">
              <w:rPr>
                <w:sz w:val="18"/>
                <w:szCs w:val="18"/>
                <w:lang w:val="en-US"/>
              </w:rPr>
              <w:t xml:space="preserve"> Led T12 20W 120cm</w:t>
            </w:r>
          </w:p>
        </w:tc>
        <w:tc>
          <w:tcPr>
            <w:tcW w:w="1394" w:type="dxa"/>
            <w:shd w:val="clear" w:color="auto" w:fill="auto"/>
            <w:noWrap/>
          </w:tcPr>
          <w:p w14:paraId="2FFA37D0" w14:textId="024CC8BD" w:rsidR="00B564C3" w:rsidRPr="00FF7683" w:rsidRDefault="00B564C3" w:rsidP="00B564C3">
            <w:pPr>
              <w:spacing w:after="0"/>
              <w:jc w:val="center"/>
              <w:rPr>
                <w:sz w:val="18"/>
                <w:szCs w:val="18"/>
              </w:rPr>
            </w:pPr>
            <w:r w:rsidRPr="00FF7683">
              <w:rPr>
                <w:sz w:val="18"/>
                <w:szCs w:val="18"/>
              </w:rPr>
              <w:t>$ 15.200</w:t>
            </w:r>
          </w:p>
        </w:tc>
        <w:tc>
          <w:tcPr>
            <w:tcW w:w="1057" w:type="dxa"/>
            <w:shd w:val="clear" w:color="auto" w:fill="auto"/>
            <w:noWrap/>
            <w:hideMark/>
          </w:tcPr>
          <w:p w14:paraId="2D3BFADC" w14:textId="25D7DE99" w:rsidR="00B564C3" w:rsidRPr="00FF7683" w:rsidRDefault="00B564C3" w:rsidP="00B564C3">
            <w:pPr>
              <w:spacing w:after="0"/>
              <w:jc w:val="center"/>
              <w:rPr>
                <w:sz w:val="18"/>
                <w:szCs w:val="18"/>
              </w:rPr>
            </w:pPr>
            <w:r w:rsidRPr="00FF7683">
              <w:rPr>
                <w:sz w:val="18"/>
                <w:szCs w:val="18"/>
              </w:rPr>
              <w:t>231</w:t>
            </w:r>
          </w:p>
        </w:tc>
        <w:tc>
          <w:tcPr>
            <w:tcW w:w="1536" w:type="dxa"/>
            <w:shd w:val="clear" w:color="auto" w:fill="auto"/>
            <w:noWrap/>
            <w:hideMark/>
          </w:tcPr>
          <w:p w14:paraId="71138AA8" w14:textId="0A42C3F1" w:rsidR="00B564C3" w:rsidRPr="00FF7683" w:rsidRDefault="00B564C3" w:rsidP="00AA3461">
            <w:pPr>
              <w:spacing w:after="0"/>
              <w:jc w:val="right"/>
              <w:rPr>
                <w:sz w:val="18"/>
                <w:szCs w:val="18"/>
              </w:rPr>
            </w:pPr>
            <w:r w:rsidRPr="00FF7683">
              <w:rPr>
                <w:sz w:val="18"/>
                <w:szCs w:val="18"/>
              </w:rPr>
              <w:t>$ 3.511.200</w:t>
            </w:r>
          </w:p>
        </w:tc>
      </w:tr>
      <w:tr w:rsidR="00B564C3" w:rsidRPr="00FF7683" w14:paraId="1A94D9EB" w14:textId="77777777" w:rsidTr="0049429E">
        <w:trPr>
          <w:trHeight w:val="262"/>
          <w:jc w:val="center"/>
        </w:trPr>
        <w:tc>
          <w:tcPr>
            <w:tcW w:w="2379" w:type="dxa"/>
            <w:shd w:val="clear" w:color="auto" w:fill="auto"/>
            <w:noWrap/>
            <w:hideMark/>
          </w:tcPr>
          <w:p w14:paraId="4D7F86AE" w14:textId="140DF356" w:rsidR="00B564C3" w:rsidRPr="00FF7683" w:rsidRDefault="00B564C3" w:rsidP="00B564C3">
            <w:pPr>
              <w:spacing w:after="0"/>
              <w:rPr>
                <w:sz w:val="18"/>
                <w:szCs w:val="18"/>
              </w:rPr>
            </w:pPr>
            <w:r w:rsidRPr="00FF7683">
              <w:rPr>
                <w:sz w:val="18"/>
                <w:szCs w:val="18"/>
              </w:rPr>
              <w:t>Bombillo Led 6w</w:t>
            </w:r>
          </w:p>
        </w:tc>
        <w:tc>
          <w:tcPr>
            <w:tcW w:w="1394" w:type="dxa"/>
            <w:shd w:val="clear" w:color="auto" w:fill="auto"/>
            <w:noWrap/>
          </w:tcPr>
          <w:p w14:paraId="305EB25B" w14:textId="12842DB3" w:rsidR="00B564C3" w:rsidRPr="00FF7683" w:rsidRDefault="00B564C3" w:rsidP="00B564C3">
            <w:pPr>
              <w:spacing w:after="0"/>
              <w:jc w:val="center"/>
              <w:rPr>
                <w:sz w:val="18"/>
                <w:szCs w:val="18"/>
              </w:rPr>
            </w:pPr>
            <w:r w:rsidRPr="00FF7683">
              <w:rPr>
                <w:sz w:val="18"/>
                <w:szCs w:val="18"/>
              </w:rPr>
              <w:t>$ 11.000</w:t>
            </w:r>
          </w:p>
        </w:tc>
        <w:tc>
          <w:tcPr>
            <w:tcW w:w="1057" w:type="dxa"/>
            <w:shd w:val="clear" w:color="auto" w:fill="auto"/>
            <w:noWrap/>
            <w:hideMark/>
          </w:tcPr>
          <w:p w14:paraId="3BED0B2D" w14:textId="7C82AB7E" w:rsidR="00B564C3" w:rsidRPr="00FF7683" w:rsidRDefault="00B564C3" w:rsidP="00B564C3">
            <w:pPr>
              <w:spacing w:after="0"/>
              <w:jc w:val="center"/>
              <w:rPr>
                <w:sz w:val="18"/>
                <w:szCs w:val="18"/>
              </w:rPr>
            </w:pPr>
            <w:r w:rsidRPr="00FF7683">
              <w:rPr>
                <w:sz w:val="18"/>
                <w:szCs w:val="18"/>
              </w:rPr>
              <w:t>6</w:t>
            </w:r>
          </w:p>
        </w:tc>
        <w:tc>
          <w:tcPr>
            <w:tcW w:w="1536" w:type="dxa"/>
            <w:shd w:val="clear" w:color="auto" w:fill="auto"/>
            <w:noWrap/>
            <w:hideMark/>
          </w:tcPr>
          <w:p w14:paraId="0FD28715" w14:textId="209C4174" w:rsidR="00B564C3" w:rsidRPr="00FF7683" w:rsidRDefault="00B564C3" w:rsidP="00AA3461">
            <w:pPr>
              <w:spacing w:after="0"/>
              <w:jc w:val="right"/>
              <w:rPr>
                <w:sz w:val="18"/>
                <w:szCs w:val="18"/>
              </w:rPr>
            </w:pPr>
            <w:r w:rsidRPr="00FF7683">
              <w:rPr>
                <w:sz w:val="18"/>
                <w:szCs w:val="18"/>
              </w:rPr>
              <w:t>$ 66.000</w:t>
            </w:r>
          </w:p>
        </w:tc>
      </w:tr>
      <w:tr w:rsidR="00AD7D94" w:rsidRPr="00FF7683" w14:paraId="3FBD6ABA" w14:textId="77777777" w:rsidTr="0049429E">
        <w:trPr>
          <w:trHeight w:val="262"/>
          <w:jc w:val="center"/>
        </w:trPr>
        <w:tc>
          <w:tcPr>
            <w:tcW w:w="2379" w:type="dxa"/>
            <w:tcBorders>
              <w:bottom w:val="single" w:sz="4" w:space="0" w:color="auto"/>
            </w:tcBorders>
            <w:shd w:val="clear" w:color="auto" w:fill="auto"/>
            <w:noWrap/>
            <w:vAlign w:val="center"/>
            <w:hideMark/>
          </w:tcPr>
          <w:p w14:paraId="5B78C311" w14:textId="77777777" w:rsidR="00AD7D94" w:rsidRPr="00FF7683" w:rsidRDefault="00AD7D94" w:rsidP="00924457">
            <w:pPr>
              <w:spacing w:after="0"/>
              <w:rPr>
                <w:b/>
                <w:sz w:val="18"/>
                <w:szCs w:val="18"/>
              </w:rPr>
            </w:pPr>
            <w:r w:rsidRPr="00FF7683">
              <w:rPr>
                <w:b/>
                <w:sz w:val="18"/>
                <w:szCs w:val="18"/>
              </w:rPr>
              <w:t>Total</w:t>
            </w:r>
          </w:p>
        </w:tc>
        <w:tc>
          <w:tcPr>
            <w:tcW w:w="1394" w:type="dxa"/>
            <w:tcBorders>
              <w:bottom w:val="single" w:sz="4" w:space="0" w:color="auto"/>
            </w:tcBorders>
            <w:shd w:val="clear" w:color="auto" w:fill="auto"/>
            <w:noWrap/>
            <w:vAlign w:val="center"/>
            <w:hideMark/>
          </w:tcPr>
          <w:p w14:paraId="42E053F1" w14:textId="77777777" w:rsidR="00AD7D94" w:rsidRPr="00FF7683" w:rsidRDefault="00AD7D94" w:rsidP="00924457">
            <w:pPr>
              <w:spacing w:after="0"/>
              <w:jc w:val="center"/>
              <w:rPr>
                <w:sz w:val="18"/>
                <w:szCs w:val="18"/>
              </w:rPr>
            </w:pPr>
          </w:p>
        </w:tc>
        <w:tc>
          <w:tcPr>
            <w:tcW w:w="1057" w:type="dxa"/>
            <w:tcBorders>
              <w:bottom w:val="single" w:sz="4" w:space="0" w:color="auto"/>
            </w:tcBorders>
            <w:shd w:val="clear" w:color="auto" w:fill="auto"/>
            <w:noWrap/>
            <w:vAlign w:val="center"/>
            <w:hideMark/>
          </w:tcPr>
          <w:p w14:paraId="33012C8D" w14:textId="77777777" w:rsidR="00AD7D94" w:rsidRPr="00FF7683" w:rsidRDefault="00AD7D94" w:rsidP="00924457">
            <w:pPr>
              <w:spacing w:after="0"/>
              <w:jc w:val="center"/>
              <w:rPr>
                <w:sz w:val="18"/>
                <w:szCs w:val="18"/>
              </w:rPr>
            </w:pPr>
          </w:p>
        </w:tc>
        <w:tc>
          <w:tcPr>
            <w:tcW w:w="1536" w:type="dxa"/>
            <w:tcBorders>
              <w:bottom w:val="single" w:sz="4" w:space="0" w:color="auto"/>
            </w:tcBorders>
            <w:shd w:val="clear" w:color="auto" w:fill="auto"/>
            <w:noWrap/>
            <w:vAlign w:val="center"/>
            <w:hideMark/>
          </w:tcPr>
          <w:p w14:paraId="4F16FB8F" w14:textId="4A88FAAC" w:rsidR="00AD7D94" w:rsidRPr="00FF7683" w:rsidRDefault="00C82B8D" w:rsidP="00AA3461">
            <w:pPr>
              <w:spacing w:after="0"/>
              <w:jc w:val="right"/>
              <w:rPr>
                <w:sz w:val="18"/>
                <w:szCs w:val="18"/>
              </w:rPr>
            </w:pPr>
            <w:r w:rsidRPr="00C82B8D">
              <w:rPr>
                <w:sz w:val="18"/>
                <w:szCs w:val="18"/>
              </w:rPr>
              <w:t>$ 6.557.200</w:t>
            </w:r>
          </w:p>
        </w:tc>
      </w:tr>
    </w:tbl>
    <w:p w14:paraId="3DE04DC7" w14:textId="77777777" w:rsidR="00924457" w:rsidRPr="00FF7683" w:rsidRDefault="00924457" w:rsidP="00924457">
      <w:pPr>
        <w:spacing w:after="0"/>
        <w:rPr>
          <w:b/>
          <w:i/>
          <w:iCs/>
          <w:szCs w:val="22"/>
        </w:rPr>
      </w:pPr>
    </w:p>
    <w:p w14:paraId="2E69C228" w14:textId="375DF8CE" w:rsidR="00B564C3" w:rsidRPr="00FF7683" w:rsidRDefault="00924457" w:rsidP="00924457">
      <w:pPr>
        <w:spacing w:after="0"/>
        <w:rPr>
          <w:b/>
          <w:i/>
          <w:iCs/>
          <w:szCs w:val="22"/>
        </w:rPr>
      </w:pPr>
      <w:r w:rsidRPr="00FF7683">
        <w:rPr>
          <w:b/>
          <w:i/>
          <w:iCs/>
          <w:szCs w:val="22"/>
        </w:rPr>
        <w:t>Evaluación de la medida de eficiencia energética</w:t>
      </w:r>
    </w:p>
    <w:p w14:paraId="5A01FCA4" w14:textId="77777777" w:rsidR="00924457" w:rsidRPr="00FF7683" w:rsidRDefault="00924457" w:rsidP="00924457">
      <w:pPr>
        <w:spacing w:after="0"/>
        <w:rPr>
          <w:b/>
          <w:i/>
          <w:iCs/>
          <w:szCs w:val="22"/>
        </w:rPr>
      </w:pPr>
    </w:p>
    <w:p w14:paraId="01FE11F3" w14:textId="50BCEF59" w:rsidR="00AD7D94" w:rsidRPr="00FF7683" w:rsidRDefault="00853E38" w:rsidP="00AD7D94">
      <w:pPr>
        <w:rPr>
          <w:szCs w:val="22"/>
        </w:rPr>
      </w:pPr>
      <w:r w:rsidRPr="00FF7683">
        <w:rPr>
          <w:szCs w:val="22"/>
        </w:rPr>
        <w:t>En la siguiente tabla se resumen los resultados de la evaluación económica de la medida de eficiencia energética, así como los indicadores de ahorro energético y reducción de emisiones de gases de efecto invernadero (GEI)</w:t>
      </w:r>
      <w:r w:rsidR="00AD7D94" w:rsidRPr="00FF7683">
        <w:rPr>
          <w:szCs w:val="22"/>
        </w:rPr>
        <w:t>.</w:t>
      </w:r>
    </w:p>
    <w:p w14:paraId="0B035300" w14:textId="69172E04" w:rsidR="00AD7D94" w:rsidRPr="00FF7683" w:rsidRDefault="00AD7D94" w:rsidP="0049429E">
      <w:pPr>
        <w:pStyle w:val="Descripcin"/>
        <w:keepNext/>
        <w:spacing w:after="0"/>
        <w:jc w:val="center"/>
        <w:rPr>
          <w:b/>
          <w:i w:val="0"/>
          <w:color w:val="auto"/>
        </w:rPr>
      </w:pPr>
      <w:bookmarkStart w:id="96" w:name="_Ref146277083"/>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13</w:t>
      </w:r>
      <w:r w:rsidRPr="00FF7683">
        <w:rPr>
          <w:b/>
          <w:i w:val="0"/>
          <w:color w:val="auto"/>
        </w:rPr>
        <w:fldChar w:fldCharType="end"/>
      </w:r>
      <w:bookmarkEnd w:id="96"/>
      <w:r w:rsidR="00DE776B" w:rsidRPr="00FF7683">
        <w:rPr>
          <w:b/>
          <w:i w:val="0"/>
          <w:color w:val="auto"/>
        </w:rPr>
        <w:t>. Indicadores económicos</w:t>
      </w:r>
      <w:r w:rsidRPr="00FF7683">
        <w:rPr>
          <w:b/>
          <w:i w:val="0"/>
          <w:color w:val="auto"/>
        </w:rPr>
        <w:t xml:space="preserve"> para ECM-1</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FF7683" w14:paraId="56DB5260" w14:textId="77777777" w:rsidTr="0049429E">
        <w:trPr>
          <w:trHeight w:val="290"/>
          <w:jc w:val="center"/>
        </w:trPr>
        <w:tc>
          <w:tcPr>
            <w:tcW w:w="6397" w:type="dxa"/>
            <w:gridSpan w:val="3"/>
            <w:tcBorders>
              <w:bottom w:val="nil"/>
            </w:tcBorders>
            <w:shd w:val="clear" w:color="auto" w:fill="00B050"/>
            <w:noWrap/>
            <w:vAlign w:val="center"/>
            <w:hideMark/>
          </w:tcPr>
          <w:p w14:paraId="1993D190" w14:textId="5BA5861C" w:rsidR="00AD7D94" w:rsidRPr="00FF7683" w:rsidRDefault="00DE776B" w:rsidP="00B62B89">
            <w:pPr>
              <w:spacing w:after="0"/>
              <w:rPr>
                <w:bCs/>
                <w:sz w:val="18"/>
              </w:rPr>
            </w:pPr>
            <w:r w:rsidRPr="00FF7683">
              <w:rPr>
                <w:bCs/>
                <w:color w:val="FFFFFF" w:themeColor="background1"/>
                <w:sz w:val="18"/>
              </w:rPr>
              <w:t>Resultados de evaluación económica</w:t>
            </w:r>
          </w:p>
        </w:tc>
      </w:tr>
      <w:tr w:rsidR="00AD7D94" w:rsidRPr="00FF7683" w14:paraId="1C663687" w14:textId="77777777" w:rsidTr="0049429E">
        <w:trPr>
          <w:trHeight w:val="290"/>
          <w:jc w:val="center"/>
        </w:trPr>
        <w:tc>
          <w:tcPr>
            <w:tcW w:w="2520" w:type="dxa"/>
            <w:tcBorders>
              <w:bottom w:val="single" w:sz="4" w:space="0" w:color="D9D9D9" w:themeColor="background1" w:themeShade="D9"/>
            </w:tcBorders>
            <w:shd w:val="clear" w:color="auto" w:fill="auto"/>
            <w:noWrap/>
            <w:vAlign w:val="center"/>
          </w:tcPr>
          <w:p w14:paraId="36F40BFF" w14:textId="77777777" w:rsidR="00AD7D94" w:rsidRPr="00FF7683" w:rsidRDefault="00AD7D94" w:rsidP="00B62B89">
            <w:pPr>
              <w:spacing w:after="0"/>
              <w:rPr>
                <w:b/>
                <w:bCs/>
                <w:sz w:val="18"/>
              </w:rPr>
            </w:pPr>
            <w:r w:rsidRPr="00FF7683">
              <w:rPr>
                <w:b/>
                <w:bCs/>
                <w:sz w:val="18"/>
              </w:rPr>
              <w:t>Indicador</w:t>
            </w:r>
          </w:p>
        </w:tc>
        <w:tc>
          <w:tcPr>
            <w:tcW w:w="2016" w:type="dxa"/>
            <w:tcBorders>
              <w:bottom w:val="single" w:sz="4" w:space="0" w:color="D9D9D9" w:themeColor="background1" w:themeShade="D9"/>
            </w:tcBorders>
            <w:shd w:val="clear" w:color="auto" w:fill="auto"/>
            <w:noWrap/>
            <w:vAlign w:val="center"/>
          </w:tcPr>
          <w:p w14:paraId="4B7D12FF" w14:textId="77777777" w:rsidR="00AD7D94" w:rsidRPr="00FF7683" w:rsidRDefault="00AD7D94" w:rsidP="00B62B89">
            <w:pPr>
              <w:spacing w:after="0"/>
              <w:rPr>
                <w:b/>
                <w:bCs/>
                <w:sz w:val="18"/>
              </w:rPr>
            </w:pPr>
            <w:r w:rsidRPr="00FF7683">
              <w:rPr>
                <w:b/>
                <w:bCs/>
                <w:sz w:val="18"/>
              </w:rPr>
              <w:t>Magnitud</w:t>
            </w:r>
          </w:p>
        </w:tc>
        <w:tc>
          <w:tcPr>
            <w:tcW w:w="1861" w:type="dxa"/>
            <w:tcBorders>
              <w:bottom w:val="single" w:sz="4" w:space="0" w:color="D9D9D9" w:themeColor="background1" w:themeShade="D9"/>
            </w:tcBorders>
            <w:shd w:val="clear" w:color="auto" w:fill="auto"/>
            <w:noWrap/>
            <w:vAlign w:val="center"/>
          </w:tcPr>
          <w:p w14:paraId="184EA6EB" w14:textId="77777777" w:rsidR="00AD7D94" w:rsidRPr="00FF7683" w:rsidRDefault="00AD7D94" w:rsidP="00B62B89">
            <w:pPr>
              <w:spacing w:after="0"/>
              <w:rPr>
                <w:b/>
                <w:bCs/>
                <w:sz w:val="18"/>
              </w:rPr>
            </w:pPr>
            <w:r w:rsidRPr="00FF7683">
              <w:rPr>
                <w:b/>
                <w:bCs/>
                <w:sz w:val="18"/>
              </w:rPr>
              <w:t>Unidades</w:t>
            </w:r>
          </w:p>
        </w:tc>
      </w:tr>
      <w:tr w:rsidR="00DE776B" w:rsidRPr="00FF7683" w14:paraId="3654E3C4" w14:textId="77777777" w:rsidTr="0049429E">
        <w:trPr>
          <w:trHeight w:val="290"/>
          <w:jc w:val="center"/>
        </w:trPr>
        <w:tc>
          <w:tcPr>
            <w:tcW w:w="2520" w:type="dxa"/>
            <w:tcBorders>
              <w:top w:val="single" w:sz="4" w:space="0" w:color="D9D9D9" w:themeColor="background1" w:themeShade="D9"/>
              <w:bottom w:val="nil"/>
            </w:tcBorders>
            <w:shd w:val="clear" w:color="auto" w:fill="auto"/>
            <w:noWrap/>
            <w:vAlign w:val="center"/>
          </w:tcPr>
          <w:p w14:paraId="6235FC7A" w14:textId="0D02F2AD" w:rsidR="00DE776B" w:rsidRPr="00FF7683" w:rsidRDefault="00DE776B" w:rsidP="00B62B89">
            <w:pPr>
              <w:spacing w:after="0"/>
              <w:rPr>
                <w:sz w:val="18"/>
              </w:rPr>
            </w:pPr>
            <w:r w:rsidRPr="00FF7683">
              <w:rPr>
                <w:sz w:val="18"/>
              </w:rPr>
              <w:t>Ahorro energético</w:t>
            </w:r>
          </w:p>
        </w:tc>
        <w:tc>
          <w:tcPr>
            <w:tcW w:w="2016" w:type="dxa"/>
            <w:tcBorders>
              <w:top w:val="single" w:sz="4" w:space="0" w:color="D9D9D9" w:themeColor="background1" w:themeShade="D9"/>
              <w:bottom w:val="nil"/>
            </w:tcBorders>
            <w:shd w:val="clear" w:color="auto" w:fill="auto"/>
            <w:noWrap/>
            <w:vAlign w:val="center"/>
          </w:tcPr>
          <w:p w14:paraId="4C23C709" w14:textId="45247C63" w:rsidR="00DE776B" w:rsidRPr="00FF7683" w:rsidRDefault="00DE776B" w:rsidP="00B62B89">
            <w:pPr>
              <w:spacing w:after="0"/>
              <w:rPr>
                <w:sz w:val="18"/>
              </w:rPr>
            </w:pPr>
            <w:r w:rsidRPr="00FF7683">
              <w:rPr>
                <w:sz w:val="18"/>
              </w:rPr>
              <w:t>25.630</w:t>
            </w:r>
          </w:p>
        </w:tc>
        <w:tc>
          <w:tcPr>
            <w:tcW w:w="1861" w:type="dxa"/>
            <w:tcBorders>
              <w:top w:val="single" w:sz="4" w:space="0" w:color="D9D9D9" w:themeColor="background1" w:themeShade="D9"/>
              <w:bottom w:val="nil"/>
            </w:tcBorders>
            <w:shd w:val="clear" w:color="auto" w:fill="auto"/>
            <w:noWrap/>
            <w:vAlign w:val="center"/>
          </w:tcPr>
          <w:p w14:paraId="139781A2" w14:textId="37BB7F85" w:rsidR="00DE776B" w:rsidRPr="00FF7683" w:rsidRDefault="00DE776B" w:rsidP="00B62B89">
            <w:pPr>
              <w:spacing w:after="0"/>
              <w:rPr>
                <w:sz w:val="18"/>
              </w:rPr>
            </w:pPr>
            <w:r w:rsidRPr="00FF7683">
              <w:rPr>
                <w:sz w:val="18"/>
              </w:rPr>
              <w:t>[kWh/año]</w:t>
            </w:r>
          </w:p>
        </w:tc>
      </w:tr>
      <w:tr w:rsidR="00AD7D94" w:rsidRPr="00FF7683" w14:paraId="02CDF26C" w14:textId="77777777" w:rsidTr="0049429E">
        <w:trPr>
          <w:trHeight w:val="290"/>
          <w:jc w:val="center"/>
        </w:trPr>
        <w:tc>
          <w:tcPr>
            <w:tcW w:w="2520" w:type="dxa"/>
            <w:tcBorders>
              <w:top w:val="nil"/>
              <w:bottom w:val="nil"/>
            </w:tcBorders>
            <w:shd w:val="clear" w:color="auto" w:fill="auto"/>
            <w:noWrap/>
            <w:vAlign w:val="center"/>
          </w:tcPr>
          <w:p w14:paraId="18469284" w14:textId="77777777" w:rsidR="00AD7D94" w:rsidRPr="00FF7683" w:rsidRDefault="00AD7D94" w:rsidP="00B62B89">
            <w:pPr>
              <w:spacing w:after="0"/>
              <w:rPr>
                <w:sz w:val="18"/>
              </w:rPr>
            </w:pPr>
            <w:r w:rsidRPr="00FF7683">
              <w:rPr>
                <w:sz w:val="18"/>
              </w:rPr>
              <w:t>Ahorro anual de dinero</w:t>
            </w:r>
          </w:p>
        </w:tc>
        <w:tc>
          <w:tcPr>
            <w:tcW w:w="2016" w:type="dxa"/>
            <w:tcBorders>
              <w:top w:val="nil"/>
              <w:bottom w:val="nil"/>
            </w:tcBorders>
            <w:shd w:val="clear" w:color="auto" w:fill="auto"/>
            <w:noWrap/>
            <w:vAlign w:val="center"/>
          </w:tcPr>
          <w:p w14:paraId="666F91A4" w14:textId="243AF2D7" w:rsidR="00AD7D94" w:rsidRPr="00FF7683" w:rsidRDefault="00B564C3" w:rsidP="00B62B89">
            <w:pPr>
              <w:spacing w:after="0"/>
              <w:rPr>
                <w:sz w:val="18"/>
              </w:rPr>
            </w:pPr>
            <w:r w:rsidRPr="00FF7683">
              <w:rPr>
                <w:sz w:val="18"/>
              </w:rPr>
              <w:t>$ 16.511.485</w:t>
            </w:r>
          </w:p>
        </w:tc>
        <w:tc>
          <w:tcPr>
            <w:tcW w:w="1861" w:type="dxa"/>
            <w:tcBorders>
              <w:top w:val="nil"/>
              <w:bottom w:val="nil"/>
            </w:tcBorders>
            <w:shd w:val="clear" w:color="auto" w:fill="auto"/>
            <w:noWrap/>
            <w:vAlign w:val="center"/>
          </w:tcPr>
          <w:p w14:paraId="6133298D" w14:textId="77777777" w:rsidR="00AD7D94" w:rsidRPr="00FF7683" w:rsidRDefault="00AD7D94" w:rsidP="00B62B89">
            <w:pPr>
              <w:spacing w:after="0"/>
              <w:rPr>
                <w:sz w:val="18"/>
              </w:rPr>
            </w:pPr>
            <w:r w:rsidRPr="00FF7683">
              <w:rPr>
                <w:sz w:val="18"/>
              </w:rPr>
              <w:t>[$COP/año]</w:t>
            </w:r>
          </w:p>
        </w:tc>
      </w:tr>
      <w:tr w:rsidR="00AD7D94" w:rsidRPr="00FF7683" w14:paraId="24EF4177" w14:textId="77777777" w:rsidTr="0049429E">
        <w:trPr>
          <w:trHeight w:val="290"/>
          <w:jc w:val="center"/>
        </w:trPr>
        <w:tc>
          <w:tcPr>
            <w:tcW w:w="2520" w:type="dxa"/>
            <w:tcBorders>
              <w:top w:val="nil"/>
            </w:tcBorders>
            <w:shd w:val="clear" w:color="auto" w:fill="auto"/>
            <w:noWrap/>
            <w:vAlign w:val="center"/>
          </w:tcPr>
          <w:p w14:paraId="31D9D7CD" w14:textId="77777777" w:rsidR="00AD7D94" w:rsidRPr="00FF7683" w:rsidRDefault="00AD7D94" w:rsidP="00B62B89">
            <w:pPr>
              <w:spacing w:after="0"/>
              <w:rPr>
                <w:sz w:val="18"/>
              </w:rPr>
            </w:pPr>
            <w:r w:rsidRPr="00FF7683">
              <w:rPr>
                <w:sz w:val="18"/>
              </w:rPr>
              <w:t>Ahorro porcentual</w:t>
            </w:r>
          </w:p>
        </w:tc>
        <w:tc>
          <w:tcPr>
            <w:tcW w:w="2016" w:type="dxa"/>
            <w:tcBorders>
              <w:top w:val="nil"/>
            </w:tcBorders>
            <w:shd w:val="clear" w:color="auto" w:fill="auto"/>
            <w:noWrap/>
            <w:vAlign w:val="center"/>
          </w:tcPr>
          <w:p w14:paraId="0D38A0A8" w14:textId="12B88701" w:rsidR="00AD7D94" w:rsidRPr="00FF7683" w:rsidRDefault="00B564C3" w:rsidP="00B62B89">
            <w:pPr>
              <w:spacing w:after="0"/>
              <w:rPr>
                <w:sz w:val="18"/>
              </w:rPr>
            </w:pPr>
            <w:r w:rsidRPr="00FF7683">
              <w:rPr>
                <w:sz w:val="18"/>
              </w:rPr>
              <w:t>0</w:t>
            </w:r>
            <w:r w:rsidR="00883A6B">
              <w:rPr>
                <w:sz w:val="18"/>
              </w:rPr>
              <w:t>,</w:t>
            </w:r>
            <w:r w:rsidRPr="00FF7683">
              <w:rPr>
                <w:sz w:val="18"/>
              </w:rPr>
              <w:t>51%</w:t>
            </w:r>
          </w:p>
        </w:tc>
        <w:tc>
          <w:tcPr>
            <w:tcW w:w="1861" w:type="dxa"/>
            <w:tcBorders>
              <w:top w:val="nil"/>
            </w:tcBorders>
            <w:shd w:val="clear" w:color="auto" w:fill="auto"/>
            <w:noWrap/>
            <w:vAlign w:val="center"/>
          </w:tcPr>
          <w:p w14:paraId="5077F498" w14:textId="77777777" w:rsidR="00AD7D94" w:rsidRPr="00FF7683" w:rsidRDefault="00AD7D94" w:rsidP="00B62B89">
            <w:pPr>
              <w:spacing w:after="0"/>
              <w:rPr>
                <w:sz w:val="18"/>
              </w:rPr>
            </w:pPr>
            <w:r w:rsidRPr="00FF7683">
              <w:rPr>
                <w:sz w:val="18"/>
              </w:rPr>
              <w:t>[%]</w:t>
            </w:r>
          </w:p>
        </w:tc>
      </w:tr>
      <w:tr w:rsidR="00AD7D94" w:rsidRPr="00FF7683" w14:paraId="5FAC573B" w14:textId="77777777" w:rsidTr="0049429E">
        <w:trPr>
          <w:trHeight w:val="315"/>
          <w:jc w:val="center"/>
        </w:trPr>
        <w:tc>
          <w:tcPr>
            <w:tcW w:w="2520" w:type="dxa"/>
            <w:shd w:val="clear" w:color="auto" w:fill="auto"/>
            <w:noWrap/>
            <w:vAlign w:val="center"/>
            <w:hideMark/>
          </w:tcPr>
          <w:p w14:paraId="09AF2855" w14:textId="77777777" w:rsidR="00AD7D94" w:rsidRPr="00FF7683" w:rsidRDefault="00AD7D94" w:rsidP="00B62B89">
            <w:pPr>
              <w:spacing w:after="0"/>
              <w:rPr>
                <w:sz w:val="18"/>
              </w:rPr>
            </w:pPr>
            <w:r w:rsidRPr="00FF7683">
              <w:rPr>
                <w:sz w:val="18"/>
              </w:rPr>
              <w:t>Payback</w:t>
            </w:r>
          </w:p>
        </w:tc>
        <w:tc>
          <w:tcPr>
            <w:tcW w:w="2016" w:type="dxa"/>
            <w:shd w:val="clear" w:color="auto" w:fill="auto"/>
            <w:noWrap/>
            <w:vAlign w:val="center"/>
            <w:hideMark/>
          </w:tcPr>
          <w:p w14:paraId="1FAAFDE7" w14:textId="7CAAE6DE" w:rsidR="00AD7D94" w:rsidRPr="00FF7683" w:rsidRDefault="00B564C3" w:rsidP="00B62B89">
            <w:pPr>
              <w:spacing w:after="0"/>
              <w:rPr>
                <w:sz w:val="18"/>
              </w:rPr>
            </w:pPr>
            <w:r w:rsidRPr="00FF7683">
              <w:rPr>
                <w:sz w:val="18"/>
              </w:rPr>
              <w:t>0,6</w:t>
            </w:r>
          </w:p>
        </w:tc>
        <w:tc>
          <w:tcPr>
            <w:tcW w:w="1861" w:type="dxa"/>
            <w:shd w:val="clear" w:color="auto" w:fill="auto"/>
            <w:noWrap/>
            <w:vAlign w:val="center"/>
            <w:hideMark/>
          </w:tcPr>
          <w:p w14:paraId="7DDB4328" w14:textId="77777777" w:rsidR="00AD7D94" w:rsidRPr="00FF7683" w:rsidRDefault="00AD7D94" w:rsidP="00B62B89">
            <w:pPr>
              <w:spacing w:after="0"/>
              <w:rPr>
                <w:sz w:val="18"/>
              </w:rPr>
            </w:pPr>
            <w:r w:rsidRPr="00FF7683">
              <w:rPr>
                <w:sz w:val="18"/>
              </w:rPr>
              <w:t>[años]</w:t>
            </w:r>
          </w:p>
        </w:tc>
      </w:tr>
      <w:tr w:rsidR="00AD7D94" w:rsidRPr="00FF7683" w14:paraId="7E673629" w14:textId="77777777" w:rsidTr="0049429E">
        <w:trPr>
          <w:trHeight w:val="290"/>
          <w:jc w:val="center"/>
        </w:trPr>
        <w:tc>
          <w:tcPr>
            <w:tcW w:w="2520" w:type="dxa"/>
            <w:shd w:val="clear" w:color="auto" w:fill="auto"/>
            <w:noWrap/>
            <w:vAlign w:val="center"/>
            <w:hideMark/>
          </w:tcPr>
          <w:p w14:paraId="28DCA23F" w14:textId="77777777" w:rsidR="00AD7D94" w:rsidRPr="00FF7683" w:rsidRDefault="00AD7D94" w:rsidP="00B62B89">
            <w:pPr>
              <w:spacing w:after="0"/>
              <w:rPr>
                <w:sz w:val="18"/>
              </w:rPr>
            </w:pPr>
            <w:r w:rsidRPr="00FF7683">
              <w:rPr>
                <w:sz w:val="18"/>
              </w:rPr>
              <w:t>Reducción de GEI</w:t>
            </w:r>
          </w:p>
        </w:tc>
        <w:tc>
          <w:tcPr>
            <w:tcW w:w="2016" w:type="dxa"/>
            <w:shd w:val="clear" w:color="auto" w:fill="auto"/>
            <w:noWrap/>
            <w:vAlign w:val="center"/>
            <w:hideMark/>
          </w:tcPr>
          <w:p w14:paraId="334909D4" w14:textId="2E600C9E" w:rsidR="00AD7D94" w:rsidRPr="00FF7683" w:rsidRDefault="00883A6B" w:rsidP="00B62B89">
            <w:pPr>
              <w:spacing w:after="0"/>
              <w:rPr>
                <w:sz w:val="18"/>
              </w:rPr>
            </w:pPr>
            <w:r>
              <w:rPr>
                <w:sz w:val="18"/>
              </w:rPr>
              <w:t>10</w:t>
            </w:r>
          </w:p>
        </w:tc>
        <w:tc>
          <w:tcPr>
            <w:tcW w:w="1861" w:type="dxa"/>
            <w:shd w:val="clear" w:color="auto" w:fill="auto"/>
            <w:noWrap/>
            <w:vAlign w:val="center"/>
            <w:hideMark/>
          </w:tcPr>
          <w:p w14:paraId="140AD3AC" w14:textId="77777777" w:rsidR="00AD7D94" w:rsidRPr="00FF7683" w:rsidRDefault="00AD7D94" w:rsidP="00B62B89">
            <w:pPr>
              <w:spacing w:after="0"/>
              <w:rPr>
                <w:sz w:val="18"/>
              </w:rPr>
            </w:pPr>
            <w:r w:rsidRPr="00FF7683">
              <w:rPr>
                <w:sz w:val="18"/>
              </w:rPr>
              <w:t>[tCO</w:t>
            </w:r>
            <w:r w:rsidRPr="00883A6B">
              <w:rPr>
                <w:sz w:val="18"/>
                <w:vertAlign w:val="subscript"/>
              </w:rPr>
              <w:t>2</w:t>
            </w:r>
            <w:r w:rsidRPr="00FF7683">
              <w:rPr>
                <w:sz w:val="18"/>
              </w:rPr>
              <w:t>-eq/año]</w:t>
            </w:r>
          </w:p>
        </w:tc>
      </w:tr>
    </w:tbl>
    <w:p w14:paraId="62E624BC" w14:textId="77777777" w:rsidR="00DE776B" w:rsidRPr="00FF7683" w:rsidRDefault="00DE776B" w:rsidP="00AD7D94">
      <w:pPr>
        <w:rPr>
          <w:sz w:val="22"/>
          <w:szCs w:val="22"/>
        </w:rPr>
      </w:pPr>
    </w:p>
    <w:p w14:paraId="4C2F5AAE" w14:textId="3313D311" w:rsidR="0010325A" w:rsidRPr="00FF7683" w:rsidRDefault="0010325A" w:rsidP="0010325A">
      <w:pPr>
        <w:keepNext/>
        <w:keepLines/>
        <w:pBdr>
          <w:top w:val="nil"/>
          <w:left w:val="nil"/>
          <w:bottom w:val="nil"/>
          <w:right w:val="nil"/>
          <w:between w:val="nil"/>
        </w:pBdr>
        <w:spacing w:before="240" w:after="240" w:line="276" w:lineRule="auto"/>
        <w:jc w:val="left"/>
        <w:outlineLvl w:val="1"/>
        <w:rPr>
          <w:b/>
          <w:sz w:val="22"/>
          <w:szCs w:val="22"/>
        </w:rPr>
      </w:pPr>
      <w:bookmarkStart w:id="97" w:name="_Toc150322949"/>
      <w:r w:rsidRPr="00FF7683">
        <w:rPr>
          <w:rFonts w:ascii="Barlow Condensed Medium" w:hAnsi="Barlow Condensed Medium"/>
          <w:sz w:val="36"/>
          <w:szCs w:val="36"/>
        </w:rPr>
        <w:t>(ECM-2) Implementación del control operacional en línea para el desempeño energético</w:t>
      </w:r>
      <w:bookmarkEnd w:id="97"/>
    </w:p>
    <w:p w14:paraId="381299A9" w14:textId="77777777" w:rsidR="00AD7D94" w:rsidRPr="00FF7683" w:rsidRDefault="00AD7D94" w:rsidP="00AD7D94">
      <w:pPr>
        <w:rPr>
          <w:b/>
          <w:i/>
          <w:iCs/>
        </w:rPr>
      </w:pPr>
      <w:r w:rsidRPr="00FF7683">
        <w:rPr>
          <w:b/>
          <w:i/>
          <w:iCs/>
        </w:rPr>
        <w:t>Estado actual</w:t>
      </w:r>
    </w:p>
    <w:p w14:paraId="0896677A" w14:textId="357F0AFF" w:rsidR="00AD7D94" w:rsidRPr="00FF7683" w:rsidRDefault="00853E38" w:rsidP="00AD7D94">
      <w:r w:rsidRPr="00FF7683">
        <w:t>En la actualidad, no se dispone de un sistema de seguimiento de indicadores de desempeño energético para la toma de decisiones ni para el establecimiento y seguimiento de objetivos y metas energéticas</w:t>
      </w:r>
      <w:r w:rsidR="00B564C3" w:rsidRPr="00FF7683">
        <w:t>.</w:t>
      </w:r>
    </w:p>
    <w:p w14:paraId="0D0C635A" w14:textId="77777777" w:rsidR="00AD7D94" w:rsidRPr="00FF7683" w:rsidRDefault="00AD7D94" w:rsidP="00AD7D94">
      <w:pPr>
        <w:rPr>
          <w:b/>
          <w:i/>
          <w:iCs/>
        </w:rPr>
      </w:pPr>
      <w:r w:rsidRPr="00FF7683">
        <w:rPr>
          <w:b/>
          <w:i/>
          <w:iCs/>
        </w:rPr>
        <w:t>Solución Propuesta</w:t>
      </w:r>
    </w:p>
    <w:p w14:paraId="4E2C68FD" w14:textId="396A21CB" w:rsidR="003B4CC1" w:rsidRPr="00FF7683" w:rsidRDefault="00853E38" w:rsidP="00AD7D94">
      <w:r w:rsidRPr="00FF7683">
        <w:t>Se propone la instalación de medidores de energía destinados a la adquisición de datos en tiempo real. Además, se plantea el desarrollo e implementación de paneles de control (dashboards) para supervisar los indicadores de rendimiento energético. Este enfoque se complementará con un sistema de gestión de la energía basado en las pautas establecidas en la norma internacional ISO 50001.</w:t>
      </w:r>
    </w:p>
    <w:p w14:paraId="7A283441" w14:textId="77777777" w:rsidR="00AD7D94" w:rsidRPr="00FF7683" w:rsidRDefault="00AD7D94" w:rsidP="00AD7D94">
      <w:pPr>
        <w:rPr>
          <w:b/>
          <w:i/>
          <w:iCs/>
        </w:rPr>
      </w:pPr>
      <w:r w:rsidRPr="00FF7683">
        <w:rPr>
          <w:b/>
          <w:i/>
          <w:iCs/>
        </w:rPr>
        <w:t>CAPEX</w:t>
      </w:r>
    </w:p>
    <w:p w14:paraId="39650A8A" w14:textId="77777777" w:rsidR="00924457" w:rsidRPr="00FF7683" w:rsidRDefault="00924457" w:rsidP="00924457">
      <w:pPr>
        <w:rPr>
          <w:szCs w:val="22"/>
        </w:rPr>
      </w:pPr>
      <w:bookmarkStart w:id="98" w:name="_Ref146277212"/>
      <w:r w:rsidRPr="00FF7683">
        <w:rPr>
          <w:szCs w:val="22"/>
        </w:rPr>
        <w:t>Para esta medida de eficiencia energética se tiene la siguiente descripción de la inversión estimada en la siguiente tabla.</w:t>
      </w:r>
    </w:p>
    <w:p w14:paraId="5FD32B02" w14:textId="77777777" w:rsidR="00AD7D94" w:rsidRPr="00FF7683" w:rsidRDefault="00AD7D94"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14</w:t>
      </w:r>
      <w:r w:rsidRPr="00FF7683">
        <w:rPr>
          <w:b/>
          <w:i w:val="0"/>
          <w:color w:val="auto"/>
        </w:rPr>
        <w:fldChar w:fldCharType="end"/>
      </w:r>
      <w:bookmarkEnd w:id="98"/>
      <w:r w:rsidRPr="00FF7683">
        <w:rPr>
          <w:b/>
          <w:i w:val="0"/>
          <w:color w:val="auto"/>
        </w:rPr>
        <w:t>. Descripción CAPEX para ECM-2</w:t>
      </w:r>
    </w:p>
    <w:tbl>
      <w:tblPr>
        <w:tblW w:w="6814" w:type="dxa"/>
        <w:jc w:val="center"/>
        <w:tblCellMar>
          <w:left w:w="70" w:type="dxa"/>
          <w:right w:w="70" w:type="dxa"/>
        </w:tblCellMar>
        <w:tblLook w:val="04A0" w:firstRow="1" w:lastRow="0" w:firstColumn="1" w:lastColumn="0" w:noHBand="0" w:noVBand="1"/>
      </w:tblPr>
      <w:tblGrid>
        <w:gridCol w:w="2703"/>
        <w:gridCol w:w="1416"/>
        <w:gridCol w:w="991"/>
        <w:gridCol w:w="1704"/>
      </w:tblGrid>
      <w:tr w:rsidR="00AD7D94" w:rsidRPr="00FF7683" w14:paraId="5CFCF960" w14:textId="77777777" w:rsidTr="0049429E">
        <w:trPr>
          <w:trHeight w:val="227"/>
          <w:jc w:val="center"/>
        </w:trPr>
        <w:tc>
          <w:tcPr>
            <w:tcW w:w="2703" w:type="dxa"/>
            <w:shd w:val="clear" w:color="auto" w:fill="00B050"/>
            <w:noWrap/>
            <w:vAlign w:val="center"/>
            <w:hideMark/>
          </w:tcPr>
          <w:p w14:paraId="4325C770" w14:textId="77777777" w:rsidR="00AD7D94" w:rsidRPr="00FF7683" w:rsidRDefault="00AD7D94" w:rsidP="00047A0C">
            <w:pPr>
              <w:spacing w:after="0"/>
              <w:rPr>
                <w:bCs/>
                <w:color w:val="FFFFFF"/>
                <w:sz w:val="18"/>
                <w:szCs w:val="18"/>
              </w:rPr>
            </w:pPr>
            <w:r w:rsidRPr="00FF7683">
              <w:rPr>
                <w:bCs/>
                <w:color w:val="FFFFFF"/>
                <w:sz w:val="18"/>
                <w:szCs w:val="18"/>
              </w:rPr>
              <w:t>CAPEX</w:t>
            </w:r>
          </w:p>
        </w:tc>
        <w:tc>
          <w:tcPr>
            <w:tcW w:w="1416" w:type="dxa"/>
            <w:shd w:val="clear" w:color="auto" w:fill="00B050"/>
            <w:noWrap/>
            <w:vAlign w:val="center"/>
            <w:hideMark/>
          </w:tcPr>
          <w:p w14:paraId="1B60FA1E" w14:textId="77777777" w:rsidR="00AD7D94" w:rsidRPr="00FF7683" w:rsidRDefault="00AD7D94" w:rsidP="00047A0C">
            <w:pPr>
              <w:spacing w:after="0"/>
              <w:rPr>
                <w:b/>
                <w:bCs/>
                <w:color w:val="FFFFFF"/>
                <w:sz w:val="18"/>
                <w:szCs w:val="18"/>
              </w:rPr>
            </w:pPr>
          </w:p>
        </w:tc>
        <w:tc>
          <w:tcPr>
            <w:tcW w:w="991" w:type="dxa"/>
            <w:shd w:val="clear" w:color="auto" w:fill="00B050"/>
            <w:noWrap/>
            <w:vAlign w:val="center"/>
            <w:hideMark/>
          </w:tcPr>
          <w:p w14:paraId="72680FFC" w14:textId="77777777" w:rsidR="00AD7D94" w:rsidRPr="00FF7683" w:rsidRDefault="00AD7D94" w:rsidP="00047A0C">
            <w:pPr>
              <w:spacing w:after="0"/>
              <w:rPr>
                <w:b/>
                <w:bCs/>
                <w:color w:val="FFFFFF"/>
                <w:sz w:val="18"/>
                <w:szCs w:val="18"/>
              </w:rPr>
            </w:pPr>
          </w:p>
        </w:tc>
        <w:tc>
          <w:tcPr>
            <w:tcW w:w="1704" w:type="dxa"/>
            <w:shd w:val="clear" w:color="auto" w:fill="00B050"/>
            <w:noWrap/>
            <w:vAlign w:val="center"/>
            <w:hideMark/>
          </w:tcPr>
          <w:p w14:paraId="1D3A3481" w14:textId="77777777" w:rsidR="00AD7D94" w:rsidRPr="00FF7683" w:rsidRDefault="00AD7D94" w:rsidP="00047A0C">
            <w:pPr>
              <w:spacing w:after="0"/>
              <w:rPr>
                <w:b/>
                <w:bCs/>
                <w:color w:val="FFFFFF"/>
                <w:sz w:val="18"/>
                <w:szCs w:val="18"/>
              </w:rPr>
            </w:pPr>
          </w:p>
        </w:tc>
      </w:tr>
      <w:tr w:rsidR="00AD7D94" w:rsidRPr="00FF7683" w14:paraId="0EFC892A" w14:textId="77777777" w:rsidTr="0049429E">
        <w:trPr>
          <w:trHeight w:val="202"/>
          <w:jc w:val="center"/>
        </w:trPr>
        <w:tc>
          <w:tcPr>
            <w:tcW w:w="2703" w:type="dxa"/>
            <w:tcBorders>
              <w:bottom w:val="single" w:sz="4" w:space="0" w:color="A6A6A6" w:themeColor="background1" w:themeShade="A6"/>
            </w:tcBorders>
            <w:shd w:val="clear" w:color="auto" w:fill="auto"/>
            <w:noWrap/>
            <w:vAlign w:val="center"/>
            <w:hideMark/>
          </w:tcPr>
          <w:p w14:paraId="6FF7C0C6" w14:textId="77777777" w:rsidR="00AD7D94" w:rsidRPr="00FF7683" w:rsidRDefault="00AD7D94" w:rsidP="00047A0C">
            <w:pPr>
              <w:spacing w:after="0"/>
              <w:rPr>
                <w:b/>
                <w:bCs/>
                <w:sz w:val="18"/>
                <w:szCs w:val="18"/>
              </w:rPr>
            </w:pPr>
            <w:r w:rsidRPr="00FF7683">
              <w:rPr>
                <w:b/>
                <w:bCs/>
                <w:sz w:val="18"/>
                <w:szCs w:val="18"/>
              </w:rPr>
              <w:t>Descripción</w:t>
            </w:r>
          </w:p>
        </w:tc>
        <w:tc>
          <w:tcPr>
            <w:tcW w:w="1416" w:type="dxa"/>
            <w:tcBorders>
              <w:bottom w:val="single" w:sz="4" w:space="0" w:color="A6A6A6" w:themeColor="background1" w:themeShade="A6"/>
            </w:tcBorders>
            <w:shd w:val="clear" w:color="auto" w:fill="auto"/>
            <w:noWrap/>
            <w:vAlign w:val="center"/>
            <w:hideMark/>
          </w:tcPr>
          <w:p w14:paraId="0EAB5129" w14:textId="77777777" w:rsidR="00AD7D94" w:rsidRPr="00FF7683" w:rsidRDefault="00AD7D94" w:rsidP="00047A0C">
            <w:pPr>
              <w:spacing w:after="0"/>
              <w:jc w:val="center"/>
              <w:rPr>
                <w:b/>
                <w:bCs/>
                <w:sz w:val="18"/>
                <w:szCs w:val="18"/>
              </w:rPr>
            </w:pPr>
            <w:r w:rsidRPr="00FF7683">
              <w:rPr>
                <w:b/>
                <w:bCs/>
                <w:sz w:val="18"/>
                <w:szCs w:val="18"/>
              </w:rPr>
              <w:t>Valor unitario [$COP]</w:t>
            </w:r>
          </w:p>
        </w:tc>
        <w:tc>
          <w:tcPr>
            <w:tcW w:w="991" w:type="dxa"/>
            <w:tcBorders>
              <w:bottom w:val="single" w:sz="4" w:space="0" w:color="A6A6A6" w:themeColor="background1" w:themeShade="A6"/>
            </w:tcBorders>
            <w:shd w:val="clear" w:color="auto" w:fill="auto"/>
            <w:noWrap/>
            <w:vAlign w:val="center"/>
            <w:hideMark/>
          </w:tcPr>
          <w:p w14:paraId="5D5554A7" w14:textId="77777777" w:rsidR="00AD7D94" w:rsidRPr="00FF7683" w:rsidRDefault="00AD7D94" w:rsidP="00047A0C">
            <w:pPr>
              <w:spacing w:after="0"/>
              <w:jc w:val="center"/>
              <w:rPr>
                <w:b/>
                <w:bCs/>
                <w:sz w:val="18"/>
                <w:szCs w:val="18"/>
              </w:rPr>
            </w:pPr>
            <w:r w:rsidRPr="00FF7683">
              <w:rPr>
                <w:b/>
                <w:bCs/>
                <w:sz w:val="18"/>
                <w:szCs w:val="18"/>
              </w:rPr>
              <w:t>Cantidad</w:t>
            </w:r>
          </w:p>
        </w:tc>
        <w:tc>
          <w:tcPr>
            <w:tcW w:w="1704" w:type="dxa"/>
            <w:tcBorders>
              <w:bottom w:val="single" w:sz="4" w:space="0" w:color="A6A6A6" w:themeColor="background1" w:themeShade="A6"/>
            </w:tcBorders>
            <w:shd w:val="clear" w:color="auto" w:fill="auto"/>
            <w:noWrap/>
            <w:vAlign w:val="center"/>
            <w:hideMark/>
          </w:tcPr>
          <w:p w14:paraId="2D9D84CD" w14:textId="2EF2765D" w:rsidR="00AD7D94" w:rsidRPr="00FF7683" w:rsidRDefault="00AA3461" w:rsidP="00047A0C">
            <w:pPr>
              <w:spacing w:after="0"/>
              <w:jc w:val="right"/>
              <w:rPr>
                <w:b/>
                <w:bCs/>
                <w:sz w:val="18"/>
                <w:szCs w:val="18"/>
              </w:rPr>
            </w:pPr>
            <w:r w:rsidRPr="00FF7683">
              <w:rPr>
                <w:b/>
                <w:bCs/>
                <w:sz w:val="18"/>
                <w:szCs w:val="18"/>
              </w:rPr>
              <w:t>Valor total de inversión [$COP]</w:t>
            </w:r>
          </w:p>
        </w:tc>
      </w:tr>
      <w:tr w:rsidR="00B143F0" w:rsidRPr="00FF7683" w14:paraId="0954FB84" w14:textId="77777777" w:rsidTr="0049429E">
        <w:trPr>
          <w:trHeight w:val="202"/>
          <w:jc w:val="center"/>
        </w:trPr>
        <w:tc>
          <w:tcPr>
            <w:tcW w:w="2703" w:type="dxa"/>
            <w:tcBorders>
              <w:top w:val="single" w:sz="4" w:space="0" w:color="A6A6A6" w:themeColor="background1" w:themeShade="A6"/>
            </w:tcBorders>
            <w:shd w:val="clear" w:color="auto" w:fill="auto"/>
            <w:noWrap/>
          </w:tcPr>
          <w:p w14:paraId="0926B7D3" w14:textId="0B67BC31" w:rsidR="00B143F0" w:rsidRPr="00FF7683" w:rsidRDefault="00B143F0" w:rsidP="00B143F0">
            <w:pPr>
              <w:spacing w:after="0"/>
              <w:jc w:val="left"/>
              <w:rPr>
                <w:sz w:val="18"/>
                <w:szCs w:val="18"/>
              </w:rPr>
            </w:pPr>
            <w:r w:rsidRPr="00FF7683">
              <w:rPr>
                <w:sz w:val="18"/>
                <w:szCs w:val="18"/>
              </w:rPr>
              <w:t xml:space="preserve">Implementación de medición en línea </w:t>
            </w:r>
          </w:p>
        </w:tc>
        <w:tc>
          <w:tcPr>
            <w:tcW w:w="1416" w:type="dxa"/>
            <w:tcBorders>
              <w:top w:val="single" w:sz="4" w:space="0" w:color="A6A6A6" w:themeColor="background1" w:themeShade="A6"/>
            </w:tcBorders>
            <w:shd w:val="clear" w:color="auto" w:fill="auto"/>
            <w:noWrap/>
          </w:tcPr>
          <w:p w14:paraId="2D66C988" w14:textId="3976AE02" w:rsidR="00B143F0" w:rsidRPr="00FF7683" w:rsidRDefault="00B143F0" w:rsidP="00B143F0">
            <w:pPr>
              <w:spacing w:after="0"/>
              <w:jc w:val="center"/>
              <w:rPr>
                <w:sz w:val="18"/>
                <w:szCs w:val="18"/>
              </w:rPr>
            </w:pPr>
            <w:r w:rsidRPr="00FF7683">
              <w:rPr>
                <w:sz w:val="18"/>
                <w:szCs w:val="18"/>
              </w:rPr>
              <w:t xml:space="preserve"> $ 600.000 </w:t>
            </w:r>
          </w:p>
        </w:tc>
        <w:tc>
          <w:tcPr>
            <w:tcW w:w="991" w:type="dxa"/>
            <w:tcBorders>
              <w:top w:val="single" w:sz="4" w:space="0" w:color="A6A6A6" w:themeColor="background1" w:themeShade="A6"/>
            </w:tcBorders>
            <w:shd w:val="clear" w:color="auto" w:fill="auto"/>
            <w:noWrap/>
          </w:tcPr>
          <w:p w14:paraId="5B4E42DE" w14:textId="362CE1E5" w:rsidR="00B143F0" w:rsidRPr="00FF7683" w:rsidRDefault="00B143F0" w:rsidP="00B143F0">
            <w:pPr>
              <w:spacing w:after="0"/>
              <w:jc w:val="center"/>
              <w:rPr>
                <w:sz w:val="18"/>
                <w:szCs w:val="18"/>
              </w:rPr>
            </w:pPr>
            <w:r w:rsidRPr="00FF7683">
              <w:rPr>
                <w:sz w:val="18"/>
                <w:szCs w:val="18"/>
              </w:rPr>
              <w:t>10</w:t>
            </w:r>
          </w:p>
        </w:tc>
        <w:tc>
          <w:tcPr>
            <w:tcW w:w="1704" w:type="dxa"/>
            <w:tcBorders>
              <w:top w:val="single" w:sz="4" w:space="0" w:color="A6A6A6" w:themeColor="background1" w:themeShade="A6"/>
            </w:tcBorders>
            <w:shd w:val="clear" w:color="auto" w:fill="auto"/>
            <w:noWrap/>
          </w:tcPr>
          <w:p w14:paraId="64681E08" w14:textId="0978F61E" w:rsidR="00B143F0" w:rsidRPr="00FF7683" w:rsidRDefault="00B143F0" w:rsidP="00B143F0">
            <w:pPr>
              <w:spacing w:after="0"/>
              <w:jc w:val="right"/>
              <w:rPr>
                <w:sz w:val="18"/>
                <w:szCs w:val="18"/>
              </w:rPr>
            </w:pPr>
            <w:r w:rsidRPr="00FF7683">
              <w:rPr>
                <w:sz w:val="18"/>
                <w:szCs w:val="18"/>
              </w:rPr>
              <w:t xml:space="preserve"> $ 6.000.000 </w:t>
            </w:r>
          </w:p>
        </w:tc>
      </w:tr>
      <w:tr w:rsidR="00B143F0" w:rsidRPr="00FF7683" w14:paraId="5DF97812" w14:textId="77777777" w:rsidTr="0049429E">
        <w:trPr>
          <w:trHeight w:val="202"/>
          <w:jc w:val="center"/>
        </w:trPr>
        <w:tc>
          <w:tcPr>
            <w:tcW w:w="2703" w:type="dxa"/>
            <w:shd w:val="clear" w:color="auto" w:fill="auto"/>
            <w:noWrap/>
          </w:tcPr>
          <w:p w14:paraId="47ABA311" w14:textId="028273E6" w:rsidR="00B143F0" w:rsidRPr="00FF7683" w:rsidRDefault="00B143F0" w:rsidP="00B143F0">
            <w:pPr>
              <w:spacing w:after="0"/>
              <w:jc w:val="left"/>
              <w:rPr>
                <w:sz w:val="18"/>
                <w:szCs w:val="18"/>
              </w:rPr>
            </w:pPr>
            <w:r w:rsidRPr="00FF7683">
              <w:rPr>
                <w:sz w:val="18"/>
                <w:szCs w:val="18"/>
              </w:rPr>
              <w:t>Implementación del Sistema de Gestión de la Energía</w:t>
            </w:r>
          </w:p>
        </w:tc>
        <w:tc>
          <w:tcPr>
            <w:tcW w:w="1416" w:type="dxa"/>
            <w:shd w:val="clear" w:color="auto" w:fill="auto"/>
            <w:noWrap/>
          </w:tcPr>
          <w:p w14:paraId="1E9BAD0D" w14:textId="70E45BD6" w:rsidR="00B143F0" w:rsidRPr="00FF7683" w:rsidRDefault="00B143F0" w:rsidP="00B143F0">
            <w:pPr>
              <w:spacing w:after="0"/>
              <w:jc w:val="center"/>
              <w:rPr>
                <w:sz w:val="18"/>
                <w:szCs w:val="18"/>
              </w:rPr>
            </w:pPr>
            <w:r w:rsidRPr="00FF7683">
              <w:rPr>
                <w:sz w:val="18"/>
                <w:szCs w:val="18"/>
              </w:rPr>
              <w:t xml:space="preserve"> $ 73.405.800</w:t>
            </w:r>
          </w:p>
        </w:tc>
        <w:tc>
          <w:tcPr>
            <w:tcW w:w="991" w:type="dxa"/>
            <w:shd w:val="clear" w:color="auto" w:fill="auto"/>
            <w:noWrap/>
          </w:tcPr>
          <w:p w14:paraId="554A9873" w14:textId="0DE085DD" w:rsidR="00B143F0" w:rsidRPr="00FF7683" w:rsidRDefault="00B143F0" w:rsidP="00B143F0">
            <w:pPr>
              <w:spacing w:after="0"/>
              <w:jc w:val="center"/>
              <w:rPr>
                <w:sz w:val="18"/>
                <w:szCs w:val="18"/>
              </w:rPr>
            </w:pPr>
            <w:r w:rsidRPr="00FF7683">
              <w:rPr>
                <w:sz w:val="18"/>
                <w:szCs w:val="18"/>
              </w:rPr>
              <w:t>1</w:t>
            </w:r>
          </w:p>
        </w:tc>
        <w:tc>
          <w:tcPr>
            <w:tcW w:w="1704" w:type="dxa"/>
            <w:shd w:val="clear" w:color="auto" w:fill="auto"/>
            <w:noWrap/>
          </w:tcPr>
          <w:p w14:paraId="29C74D9E" w14:textId="47406ED2" w:rsidR="00B143F0" w:rsidRPr="00FF7683" w:rsidRDefault="00B143F0" w:rsidP="00B143F0">
            <w:pPr>
              <w:spacing w:after="0"/>
              <w:jc w:val="right"/>
              <w:rPr>
                <w:sz w:val="18"/>
                <w:szCs w:val="18"/>
              </w:rPr>
            </w:pPr>
            <w:r w:rsidRPr="00FF7683">
              <w:rPr>
                <w:sz w:val="18"/>
                <w:szCs w:val="18"/>
              </w:rPr>
              <w:t xml:space="preserve"> $ 73.405.800 </w:t>
            </w:r>
          </w:p>
        </w:tc>
      </w:tr>
      <w:tr w:rsidR="00B143F0" w:rsidRPr="00FF7683" w14:paraId="35DF1ACB" w14:textId="77777777" w:rsidTr="0049429E">
        <w:trPr>
          <w:trHeight w:val="202"/>
          <w:jc w:val="center"/>
        </w:trPr>
        <w:tc>
          <w:tcPr>
            <w:tcW w:w="2703" w:type="dxa"/>
            <w:shd w:val="clear" w:color="auto" w:fill="auto"/>
            <w:noWrap/>
          </w:tcPr>
          <w:p w14:paraId="6A6FFCAC" w14:textId="29DE498F" w:rsidR="00B143F0" w:rsidRPr="00FF7683" w:rsidRDefault="00B143F0" w:rsidP="00B143F0">
            <w:pPr>
              <w:spacing w:after="0"/>
              <w:jc w:val="left"/>
              <w:rPr>
                <w:sz w:val="18"/>
                <w:szCs w:val="18"/>
              </w:rPr>
            </w:pPr>
            <w:r w:rsidRPr="00FF7683">
              <w:rPr>
                <w:sz w:val="18"/>
                <w:szCs w:val="18"/>
              </w:rPr>
              <w:t>Implementación del dashboard para control operacional</w:t>
            </w:r>
          </w:p>
        </w:tc>
        <w:tc>
          <w:tcPr>
            <w:tcW w:w="1416" w:type="dxa"/>
            <w:shd w:val="clear" w:color="auto" w:fill="auto"/>
            <w:noWrap/>
          </w:tcPr>
          <w:p w14:paraId="653D4D5D" w14:textId="49ECDD1B" w:rsidR="00B143F0" w:rsidRPr="00FF7683" w:rsidRDefault="00B143F0" w:rsidP="00B143F0">
            <w:pPr>
              <w:spacing w:after="0"/>
              <w:jc w:val="center"/>
              <w:rPr>
                <w:sz w:val="18"/>
                <w:szCs w:val="18"/>
              </w:rPr>
            </w:pPr>
            <w:r w:rsidRPr="00FF7683">
              <w:rPr>
                <w:sz w:val="18"/>
                <w:szCs w:val="18"/>
              </w:rPr>
              <w:t xml:space="preserve"> $ 91.124.442</w:t>
            </w:r>
          </w:p>
        </w:tc>
        <w:tc>
          <w:tcPr>
            <w:tcW w:w="991" w:type="dxa"/>
            <w:shd w:val="clear" w:color="auto" w:fill="auto"/>
            <w:noWrap/>
          </w:tcPr>
          <w:p w14:paraId="7BCDE4CA" w14:textId="7ADDE95E" w:rsidR="00B143F0" w:rsidRPr="00FF7683" w:rsidRDefault="00B143F0" w:rsidP="00B143F0">
            <w:pPr>
              <w:spacing w:after="0"/>
              <w:jc w:val="center"/>
              <w:rPr>
                <w:sz w:val="18"/>
                <w:szCs w:val="18"/>
              </w:rPr>
            </w:pPr>
            <w:r w:rsidRPr="00FF7683">
              <w:rPr>
                <w:sz w:val="18"/>
                <w:szCs w:val="18"/>
              </w:rPr>
              <w:t>1</w:t>
            </w:r>
          </w:p>
        </w:tc>
        <w:tc>
          <w:tcPr>
            <w:tcW w:w="1704" w:type="dxa"/>
            <w:shd w:val="clear" w:color="auto" w:fill="auto"/>
            <w:noWrap/>
          </w:tcPr>
          <w:p w14:paraId="24CF0AD4" w14:textId="22CDBB02" w:rsidR="00B143F0" w:rsidRPr="00FF7683" w:rsidRDefault="00B143F0" w:rsidP="00B143F0">
            <w:pPr>
              <w:spacing w:after="0"/>
              <w:jc w:val="right"/>
              <w:rPr>
                <w:sz w:val="18"/>
                <w:szCs w:val="18"/>
              </w:rPr>
            </w:pPr>
            <w:r w:rsidRPr="00FF7683">
              <w:rPr>
                <w:sz w:val="18"/>
                <w:szCs w:val="18"/>
              </w:rPr>
              <w:t xml:space="preserve"> $ 91.124.442 </w:t>
            </w:r>
          </w:p>
        </w:tc>
      </w:tr>
      <w:tr w:rsidR="00B143F0" w:rsidRPr="00FF7683" w14:paraId="19C31D79" w14:textId="77777777" w:rsidTr="0049429E">
        <w:trPr>
          <w:trHeight w:val="202"/>
          <w:jc w:val="center"/>
        </w:trPr>
        <w:tc>
          <w:tcPr>
            <w:tcW w:w="2703" w:type="dxa"/>
            <w:shd w:val="clear" w:color="auto" w:fill="auto"/>
            <w:noWrap/>
          </w:tcPr>
          <w:p w14:paraId="35990F5B" w14:textId="1E117676" w:rsidR="00B143F0" w:rsidRPr="00FF7683" w:rsidRDefault="00B143F0" w:rsidP="00B143F0">
            <w:pPr>
              <w:spacing w:after="0"/>
              <w:jc w:val="left"/>
              <w:rPr>
                <w:sz w:val="18"/>
                <w:szCs w:val="18"/>
              </w:rPr>
            </w:pPr>
            <w:r w:rsidRPr="00FF7683">
              <w:rPr>
                <w:sz w:val="18"/>
                <w:szCs w:val="18"/>
              </w:rPr>
              <w:t>Seguimiento del Control Operacional</w:t>
            </w:r>
          </w:p>
        </w:tc>
        <w:tc>
          <w:tcPr>
            <w:tcW w:w="1416" w:type="dxa"/>
            <w:shd w:val="clear" w:color="auto" w:fill="auto"/>
            <w:noWrap/>
          </w:tcPr>
          <w:p w14:paraId="4BEEDF0A" w14:textId="4223E88D" w:rsidR="00B143F0" w:rsidRPr="00FF7683" w:rsidRDefault="00B143F0" w:rsidP="00B143F0">
            <w:pPr>
              <w:spacing w:after="0"/>
              <w:jc w:val="center"/>
              <w:rPr>
                <w:sz w:val="18"/>
                <w:szCs w:val="18"/>
              </w:rPr>
            </w:pPr>
            <w:r w:rsidRPr="00FF7683">
              <w:rPr>
                <w:sz w:val="18"/>
                <w:szCs w:val="18"/>
              </w:rPr>
              <w:t xml:space="preserve"> $ 4.200.000</w:t>
            </w:r>
          </w:p>
        </w:tc>
        <w:tc>
          <w:tcPr>
            <w:tcW w:w="991" w:type="dxa"/>
            <w:shd w:val="clear" w:color="auto" w:fill="auto"/>
            <w:noWrap/>
          </w:tcPr>
          <w:p w14:paraId="25EF5954" w14:textId="03A28934" w:rsidR="00B143F0" w:rsidRPr="00FF7683" w:rsidRDefault="00B143F0" w:rsidP="00B143F0">
            <w:pPr>
              <w:spacing w:after="0"/>
              <w:jc w:val="center"/>
              <w:rPr>
                <w:sz w:val="18"/>
                <w:szCs w:val="18"/>
              </w:rPr>
            </w:pPr>
            <w:r w:rsidRPr="00FF7683">
              <w:rPr>
                <w:sz w:val="18"/>
                <w:szCs w:val="18"/>
              </w:rPr>
              <w:t>1</w:t>
            </w:r>
          </w:p>
        </w:tc>
        <w:tc>
          <w:tcPr>
            <w:tcW w:w="1704" w:type="dxa"/>
            <w:shd w:val="clear" w:color="auto" w:fill="auto"/>
            <w:noWrap/>
          </w:tcPr>
          <w:p w14:paraId="6A42A50F" w14:textId="18674F70" w:rsidR="00B143F0" w:rsidRPr="00FF7683" w:rsidRDefault="00B143F0" w:rsidP="00B143F0">
            <w:pPr>
              <w:spacing w:after="0"/>
              <w:jc w:val="right"/>
              <w:rPr>
                <w:sz w:val="18"/>
                <w:szCs w:val="18"/>
              </w:rPr>
            </w:pPr>
            <w:r w:rsidRPr="00FF7683">
              <w:rPr>
                <w:sz w:val="18"/>
                <w:szCs w:val="18"/>
              </w:rPr>
              <w:t xml:space="preserve"> $ 4.200.000 </w:t>
            </w:r>
          </w:p>
        </w:tc>
      </w:tr>
      <w:tr w:rsidR="00B143F0" w:rsidRPr="00FF7683" w14:paraId="76D387E1" w14:textId="77777777" w:rsidTr="0049429E">
        <w:trPr>
          <w:trHeight w:val="202"/>
          <w:jc w:val="center"/>
        </w:trPr>
        <w:tc>
          <w:tcPr>
            <w:tcW w:w="2703" w:type="dxa"/>
            <w:tcBorders>
              <w:bottom w:val="single" w:sz="4" w:space="0" w:color="auto"/>
            </w:tcBorders>
            <w:shd w:val="clear" w:color="auto" w:fill="auto"/>
            <w:noWrap/>
          </w:tcPr>
          <w:p w14:paraId="1C41ABEE" w14:textId="0B3473A5" w:rsidR="00B143F0" w:rsidRPr="00FF7683" w:rsidRDefault="00B143F0" w:rsidP="00B143F0">
            <w:pPr>
              <w:spacing w:after="0"/>
              <w:rPr>
                <w:sz w:val="18"/>
                <w:szCs w:val="18"/>
              </w:rPr>
            </w:pPr>
            <w:r w:rsidRPr="00FF7683">
              <w:rPr>
                <w:sz w:val="18"/>
                <w:szCs w:val="18"/>
              </w:rPr>
              <w:t>Total</w:t>
            </w:r>
          </w:p>
        </w:tc>
        <w:tc>
          <w:tcPr>
            <w:tcW w:w="1416" w:type="dxa"/>
            <w:tcBorders>
              <w:bottom w:val="single" w:sz="4" w:space="0" w:color="auto"/>
            </w:tcBorders>
            <w:shd w:val="clear" w:color="auto" w:fill="auto"/>
            <w:noWrap/>
          </w:tcPr>
          <w:p w14:paraId="1E6D8D0C" w14:textId="4A3D1BA7" w:rsidR="00B143F0" w:rsidRPr="00FF7683" w:rsidRDefault="00B143F0" w:rsidP="00B143F0">
            <w:pPr>
              <w:spacing w:after="0"/>
              <w:rPr>
                <w:sz w:val="18"/>
                <w:szCs w:val="18"/>
              </w:rPr>
            </w:pPr>
          </w:p>
        </w:tc>
        <w:tc>
          <w:tcPr>
            <w:tcW w:w="991" w:type="dxa"/>
            <w:tcBorders>
              <w:bottom w:val="single" w:sz="4" w:space="0" w:color="auto"/>
            </w:tcBorders>
            <w:shd w:val="clear" w:color="auto" w:fill="auto"/>
            <w:noWrap/>
          </w:tcPr>
          <w:p w14:paraId="6BC8D90D" w14:textId="6DC6C3A3" w:rsidR="00B143F0" w:rsidRPr="00FF7683" w:rsidRDefault="00B143F0" w:rsidP="00B143F0">
            <w:pPr>
              <w:spacing w:after="0"/>
              <w:jc w:val="center"/>
              <w:rPr>
                <w:sz w:val="18"/>
                <w:szCs w:val="18"/>
              </w:rPr>
            </w:pPr>
          </w:p>
        </w:tc>
        <w:tc>
          <w:tcPr>
            <w:tcW w:w="1704" w:type="dxa"/>
            <w:tcBorders>
              <w:bottom w:val="single" w:sz="4" w:space="0" w:color="auto"/>
            </w:tcBorders>
            <w:shd w:val="clear" w:color="auto" w:fill="auto"/>
            <w:noWrap/>
          </w:tcPr>
          <w:p w14:paraId="133BC3CF" w14:textId="33F1D7D2" w:rsidR="00B143F0" w:rsidRPr="00FF7683" w:rsidRDefault="00B143F0" w:rsidP="00B143F0">
            <w:pPr>
              <w:spacing w:after="0"/>
              <w:jc w:val="right"/>
              <w:rPr>
                <w:sz w:val="18"/>
                <w:szCs w:val="18"/>
              </w:rPr>
            </w:pPr>
            <w:r w:rsidRPr="00FF7683">
              <w:rPr>
                <w:sz w:val="18"/>
                <w:szCs w:val="18"/>
              </w:rPr>
              <w:t xml:space="preserve"> $ 174.730.242 </w:t>
            </w:r>
          </w:p>
        </w:tc>
      </w:tr>
    </w:tbl>
    <w:p w14:paraId="73D6A2AC" w14:textId="77777777" w:rsidR="00047A0C" w:rsidRDefault="00047A0C" w:rsidP="00AD7D94">
      <w:pPr>
        <w:rPr>
          <w:szCs w:val="22"/>
        </w:rPr>
      </w:pPr>
    </w:p>
    <w:p w14:paraId="0D193717" w14:textId="77777777" w:rsidR="00883A6B" w:rsidRPr="00FF7683" w:rsidRDefault="00883A6B" w:rsidP="00AD7D94">
      <w:pPr>
        <w:rPr>
          <w:szCs w:val="22"/>
        </w:rPr>
      </w:pPr>
    </w:p>
    <w:p w14:paraId="7AF032CE" w14:textId="77777777" w:rsidR="002B4ECF" w:rsidRPr="00FF7683" w:rsidRDefault="002B4ECF" w:rsidP="002B4ECF">
      <w:pPr>
        <w:spacing w:after="0"/>
        <w:rPr>
          <w:b/>
          <w:i/>
          <w:iCs/>
          <w:szCs w:val="22"/>
        </w:rPr>
      </w:pPr>
      <w:r w:rsidRPr="00FF7683">
        <w:rPr>
          <w:b/>
          <w:i/>
          <w:iCs/>
          <w:szCs w:val="22"/>
        </w:rPr>
        <w:t>Evaluación de la medida de eficiencia energética</w:t>
      </w:r>
    </w:p>
    <w:p w14:paraId="6BD9FCBF" w14:textId="77777777" w:rsidR="002B4ECF" w:rsidRPr="00FF7683" w:rsidRDefault="002B4ECF" w:rsidP="002B4ECF">
      <w:pPr>
        <w:spacing w:after="0"/>
        <w:rPr>
          <w:b/>
          <w:i/>
          <w:iCs/>
          <w:szCs w:val="22"/>
        </w:rPr>
      </w:pPr>
    </w:p>
    <w:p w14:paraId="71308B57" w14:textId="35E0CD60" w:rsidR="00AD7D94" w:rsidRPr="00FF7683" w:rsidRDefault="00853E38" w:rsidP="00AD7D94">
      <w:pPr>
        <w:rPr>
          <w:szCs w:val="22"/>
        </w:rPr>
      </w:pPr>
      <w:r w:rsidRPr="00FF7683">
        <w:rPr>
          <w:szCs w:val="22"/>
        </w:rPr>
        <w:t>En la siguiente tabla se resumen los resultados de la evaluación económica de la medida de eficiencia energética, así como los indicadores de ahorro energético y reducción de emisiones de gases de efecto invernadero (GEI)</w:t>
      </w:r>
      <w:r w:rsidR="002B4ECF" w:rsidRPr="00FF7683">
        <w:rPr>
          <w:szCs w:val="22"/>
        </w:rPr>
        <w:t>.</w:t>
      </w:r>
    </w:p>
    <w:p w14:paraId="6E5E764C" w14:textId="33453F37" w:rsidR="00AD7D94" w:rsidRPr="00FF7683" w:rsidRDefault="00AD7D94" w:rsidP="0049429E">
      <w:pPr>
        <w:pStyle w:val="Descripcin"/>
        <w:keepNext/>
        <w:spacing w:after="0"/>
        <w:jc w:val="center"/>
        <w:rPr>
          <w:b/>
          <w:i w:val="0"/>
          <w:color w:val="auto"/>
        </w:rPr>
      </w:pPr>
      <w:bookmarkStart w:id="99" w:name="_Ref146277302"/>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15</w:t>
      </w:r>
      <w:r w:rsidRPr="00FF7683">
        <w:rPr>
          <w:b/>
          <w:i w:val="0"/>
          <w:color w:val="auto"/>
        </w:rPr>
        <w:fldChar w:fldCharType="end"/>
      </w:r>
      <w:bookmarkEnd w:id="99"/>
      <w:r w:rsidR="00DE776B" w:rsidRPr="00FF7683">
        <w:rPr>
          <w:b/>
          <w:i w:val="0"/>
          <w:color w:val="auto"/>
        </w:rPr>
        <w:t>. Indicadores económicos</w:t>
      </w:r>
      <w:r w:rsidRPr="00FF7683">
        <w:rPr>
          <w:b/>
          <w:i w:val="0"/>
          <w:color w:val="auto"/>
        </w:rPr>
        <w:t xml:space="preserve"> para ECM-2</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FF7683" w14:paraId="008F9F7D" w14:textId="77777777" w:rsidTr="0049429E">
        <w:trPr>
          <w:trHeight w:val="290"/>
          <w:jc w:val="center"/>
        </w:trPr>
        <w:tc>
          <w:tcPr>
            <w:tcW w:w="6397" w:type="dxa"/>
            <w:gridSpan w:val="3"/>
            <w:tcBorders>
              <w:bottom w:val="nil"/>
            </w:tcBorders>
            <w:shd w:val="clear" w:color="auto" w:fill="00B050"/>
            <w:noWrap/>
            <w:vAlign w:val="center"/>
            <w:hideMark/>
          </w:tcPr>
          <w:p w14:paraId="38ED3ED1" w14:textId="65640253" w:rsidR="00AD7D94" w:rsidRPr="00FF7683" w:rsidRDefault="00DE776B" w:rsidP="00047A0C">
            <w:pPr>
              <w:spacing w:after="0"/>
              <w:rPr>
                <w:bCs/>
                <w:sz w:val="18"/>
              </w:rPr>
            </w:pPr>
            <w:r w:rsidRPr="00FF7683">
              <w:rPr>
                <w:bCs/>
                <w:color w:val="FFFFFF" w:themeColor="background1"/>
                <w:sz w:val="18"/>
              </w:rPr>
              <w:t>Resultados de la evaluación</w:t>
            </w:r>
          </w:p>
        </w:tc>
      </w:tr>
      <w:tr w:rsidR="00AD7D94" w:rsidRPr="00FF7683" w14:paraId="111641CB" w14:textId="77777777" w:rsidTr="0049429E">
        <w:trPr>
          <w:trHeight w:val="290"/>
          <w:jc w:val="center"/>
        </w:trPr>
        <w:tc>
          <w:tcPr>
            <w:tcW w:w="2520" w:type="dxa"/>
            <w:tcBorders>
              <w:bottom w:val="single" w:sz="4" w:space="0" w:color="A6A6A6" w:themeColor="background1" w:themeShade="A6"/>
            </w:tcBorders>
            <w:shd w:val="clear" w:color="auto" w:fill="auto"/>
            <w:noWrap/>
            <w:vAlign w:val="center"/>
          </w:tcPr>
          <w:p w14:paraId="20E61D6F" w14:textId="77777777" w:rsidR="00AD7D94" w:rsidRPr="00FF7683" w:rsidRDefault="00AD7D94" w:rsidP="00047A0C">
            <w:pPr>
              <w:spacing w:after="0"/>
              <w:rPr>
                <w:b/>
                <w:bCs/>
                <w:sz w:val="18"/>
              </w:rPr>
            </w:pPr>
            <w:r w:rsidRPr="00FF7683">
              <w:rPr>
                <w:b/>
                <w:bCs/>
                <w:sz w:val="18"/>
              </w:rPr>
              <w:t>Indicador</w:t>
            </w:r>
          </w:p>
        </w:tc>
        <w:tc>
          <w:tcPr>
            <w:tcW w:w="2016" w:type="dxa"/>
            <w:tcBorders>
              <w:bottom w:val="single" w:sz="4" w:space="0" w:color="A6A6A6" w:themeColor="background1" w:themeShade="A6"/>
            </w:tcBorders>
            <w:shd w:val="clear" w:color="auto" w:fill="auto"/>
            <w:noWrap/>
            <w:vAlign w:val="center"/>
          </w:tcPr>
          <w:p w14:paraId="3703E672" w14:textId="77777777" w:rsidR="00AD7D94" w:rsidRPr="00FF7683" w:rsidRDefault="00AD7D94" w:rsidP="00047A0C">
            <w:pPr>
              <w:spacing w:after="0"/>
              <w:rPr>
                <w:b/>
                <w:bCs/>
                <w:sz w:val="18"/>
              </w:rPr>
            </w:pPr>
            <w:r w:rsidRPr="00FF7683">
              <w:rPr>
                <w:b/>
                <w:bCs/>
                <w:sz w:val="18"/>
              </w:rPr>
              <w:t>Magnitud</w:t>
            </w:r>
          </w:p>
        </w:tc>
        <w:tc>
          <w:tcPr>
            <w:tcW w:w="1861" w:type="dxa"/>
            <w:tcBorders>
              <w:bottom w:val="single" w:sz="4" w:space="0" w:color="A6A6A6" w:themeColor="background1" w:themeShade="A6"/>
            </w:tcBorders>
            <w:shd w:val="clear" w:color="auto" w:fill="auto"/>
            <w:noWrap/>
            <w:vAlign w:val="center"/>
          </w:tcPr>
          <w:p w14:paraId="2BAC6E75" w14:textId="77777777" w:rsidR="00AD7D94" w:rsidRPr="00FF7683" w:rsidRDefault="00AD7D94" w:rsidP="00047A0C">
            <w:pPr>
              <w:spacing w:after="0"/>
              <w:rPr>
                <w:b/>
                <w:bCs/>
                <w:sz w:val="18"/>
              </w:rPr>
            </w:pPr>
            <w:r w:rsidRPr="00FF7683">
              <w:rPr>
                <w:b/>
                <w:bCs/>
                <w:sz w:val="18"/>
              </w:rPr>
              <w:t>Unidades</w:t>
            </w:r>
          </w:p>
        </w:tc>
      </w:tr>
      <w:tr w:rsidR="00DE776B" w:rsidRPr="00FF7683" w14:paraId="4155A291" w14:textId="77777777" w:rsidTr="0049429E">
        <w:trPr>
          <w:trHeight w:val="290"/>
          <w:jc w:val="center"/>
        </w:trPr>
        <w:tc>
          <w:tcPr>
            <w:tcW w:w="2520" w:type="dxa"/>
            <w:tcBorders>
              <w:top w:val="single" w:sz="4" w:space="0" w:color="A6A6A6" w:themeColor="background1" w:themeShade="A6"/>
              <w:bottom w:val="nil"/>
            </w:tcBorders>
            <w:shd w:val="clear" w:color="auto" w:fill="auto"/>
            <w:noWrap/>
            <w:vAlign w:val="center"/>
          </w:tcPr>
          <w:p w14:paraId="5BBB1D4B" w14:textId="296BBE94" w:rsidR="00DE776B" w:rsidRPr="00FF7683" w:rsidRDefault="00DE776B" w:rsidP="00047A0C">
            <w:pPr>
              <w:spacing w:after="0"/>
              <w:rPr>
                <w:sz w:val="18"/>
              </w:rPr>
            </w:pPr>
            <w:r w:rsidRPr="00FF7683">
              <w:rPr>
                <w:sz w:val="18"/>
              </w:rPr>
              <w:t>Ahorro energético</w:t>
            </w:r>
          </w:p>
        </w:tc>
        <w:tc>
          <w:tcPr>
            <w:tcW w:w="2016" w:type="dxa"/>
            <w:tcBorders>
              <w:top w:val="single" w:sz="4" w:space="0" w:color="A6A6A6" w:themeColor="background1" w:themeShade="A6"/>
              <w:bottom w:val="nil"/>
            </w:tcBorders>
            <w:shd w:val="clear" w:color="auto" w:fill="auto"/>
            <w:noWrap/>
            <w:vAlign w:val="center"/>
          </w:tcPr>
          <w:p w14:paraId="345F9A51" w14:textId="48BA2782" w:rsidR="00DE776B" w:rsidRPr="00FF7683" w:rsidRDefault="00DE776B" w:rsidP="00047A0C">
            <w:pPr>
              <w:spacing w:after="0"/>
              <w:rPr>
                <w:sz w:val="18"/>
              </w:rPr>
            </w:pPr>
            <w:r w:rsidRPr="00FF7683">
              <w:rPr>
                <w:sz w:val="18"/>
              </w:rPr>
              <w:t>151.874</w:t>
            </w:r>
          </w:p>
        </w:tc>
        <w:tc>
          <w:tcPr>
            <w:tcW w:w="1861" w:type="dxa"/>
            <w:tcBorders>
              <w:top w:val="single" w:sz="4" w:space="0" w:color="A6A6A6" w:themeColor="background1" w:themeShade="A6"/>
              <w:bottom w:val="nil"/>
            </w:tcBorders>
            <w:shd w:val="clear" w:color="auto" w:fill="auto"/>
            <w:noWrap/>
            <w:vAlign w:val="center"/>
          </w:tcPr>
          <w:p w14:paraId="52AFE79F" w14:textId="607410CB" w:rsidR="00DE776B" w:rsidRPr="00FF7683" w:rsidRDefault="00DE776B" w:rsidP="00047A0C">
            <w:pPr>
              <w:spacing w:after="0"/>
              <w:rPr>
                <w:sz w:val="18"/>
              </w:rPr>
            </w:pPr>
            <w:r w:rsidRPr="00FF7683">
              <w:rPr>
                <w:sz w:val="18"/>
              </w:rPr>
              <w:t>[kWh/año]</w:t>
            </w:r>
          </w:p>
        </w:tc>
      </w:tr>
      <w:tr w:rsidR="00AD7D94" w:rsidRPr="00FF7683" w14:paraId="3D009C79" w14:textId="77777777" w:rsidTr="0049429E">
        <w:trPr>
          <w:trHeight w:val="290"/>
          <w:jc w:val="center"/>
        </w:trPr>
        <w:tc>
          <w:tcPr>
            <w:tcW w:w="2520" w:type="dxa"/>
            <w:tcBorders>
              <w:top w:val="nil"/>
              <w:bottom w:val="nil"/>
            </w:tcBorders>
            <w:shd w:val="clear" w:color="auto" w:fill="auto"/>
            <w:noWrap/>
            <w:vAlign w:val="center"/>
          </w:tcPr>
          <w:p w14:paraId="1DE6C092" w14:textId="77777777" w:rsidR="00AD7D94" w:rsidRPr="00FF7683" w:rsidRDefault="00AD7D94" w:rsidP="00047A0C">
            <w:pPr>
              <w:spacing w:after="0"/>
              <w:rPr>
                <w:sz w:val="18"/>
              </w:rPr>
            </w:pPr>
            <w:r w:rsidRPr="00FF7683">
              <w:rPr>
                <w:sz w:val="18"/>
              </w:rPr>
              <w:t>Ahorro anual de dinero</w:t>
            </w:r>
          </w:p>
        </w:tc>
        <w:tc>
          <w:tcPr>
            <w:tcW w:w="2016" w:type="dxa"/>
            <w:tcBorders>
              <w:top w:val="nil"/>
              <w:bottom w:val="nil"/>
            </w:tcBorders>
            <w:shd w:val="clear" w:color="auto" w:fill="auto"/>
            <w:noWrap/>
            <w:vAlign w:val="center"/>
          </w:tcPr>
          <w:p w14:paraId="387660E1" w14:textId="49DD0E3F" w:rsidR="00AD7D94" w:rsidRPr="00FF7683" w:rsidRDefault="0045799D" w:rsidP="00047A0C">
            <w:pPr>
              <w:spacing w:after="0"/>
              <w:rPr>
                <w:sz w:val="18"/>
              </w:rPr>
            </w:pPr>
            <w:r w:rsidRPr="00FF7683">
              <w:rPr>
                <w:sz w:val="18"/>
              </w:rPr>
              <w:t>$ 97.840.395</w:t>
            </w:r>
          </w:p>
        </w:tc>
        <w:tc>
          <w:tcPr>
            <w:tcW w:w="1861" w:type="dxa"/>
            <w:tcBorders>
              <w:top w:val="nil"/>
              <w:bottom w:val="nil"/>
            </w:tcBorders>
            <w:shd w:val="clear" w:color="auto" w:fill="auto"/>
            <w:noWrap/>
            <w:vAlign w:val="center"/>
          </w:tcPr>
          <w:p w14:paraId="306F684A" w14:textId="77777777" w:rsidR="00AD7D94" w:rsidRPr="00FF7683" w:rsidRDefault="00AD7D94" w:rsidP="00047A0C">
            <w:pPr>
              <w:spacing w:after="0"/>
              <w:rPr>
                <w:sz w:val="18"/>
              </w:rPr>
            </w:pPr>
            <w:r w:rsidRPr="00FF7683">
              <w:rPr>
                <w:sz w:val="18"/>
              </w:rPr>
              <w:t>[$COP/año]</w:t>
            </w:r>
          </w:p>
        </w:tc>
      </w:tr>
      <w:tr w:rsidR="00AD7D94" w:rsidRPr="00FF7683" w14:paraId="4100629F" w14:textId="77777777" w:rsidTr="0049429E">
        <w:trPr>
          <w:trHeight w:val="290"/>
          <w:jc w:val="center"/>
        </w:trPr>
        <w:tc>
          <w:tcPr>
            <w:tcW w:w="2520" w:type="dxa"/>
            <w:tcBorders>
              <w:top w:val="nil"/>
            </w:tcBorders>
            <w:shd w:val="clear" w:color="auto" w:fill="auto"/>
            <w:noWrap/>
            <w:vAlign w:val="center"/>
          </w:tcPr>
          <w:p w14:paraId="5B7FB3A2" w14:textId="77777777" w:rsidR="00AD7D94" w:rsidRPr="00FF7683" w:rsidRDefault="00AD7D94" w:rsidP="00047A0C">
            <w:pPr>
              <w:spacing w:after="0"/>
              <w:rPr>
                <w:sz w:val="18"/>
              </w:rPr>
            </w:pPr>
            <w:r w:rsidRPr="00FF7683">
              <w:rPr>
                <w:sz w:val="18"/>
              </w:rPr>
              <w:t>Ahorro porcentual</w:t>
            </w:r>
          </w:p>
        </w:tc>
        <w:tc>
          <w:tcPr>
            <w:tcW w:w="2016" w:type="dxa"/>
            <w:tcBorders>
              <w:top w:val="nil"/>
            </w:tcBorders>
            <w:shd w:val="clear" w:color="auto" w:fill="auto"/>
            <w:noWrap/>
            <w:vAlign w:val="center"/>
          </w:tcPr>
          <w:p w14:paraId="4D1B3A59" w14:textId="7315BBF2" w:rsidR="00AD7D94" w:rsidRPr="00FF7683" w:rsidRDefault="0045799D" w:rsidP="00047A0C">
            <w:pPr>
              <w:spacing w:after="0"/>
              <w:rPr>
                <w:sz w:val="18"/>
              </w:rPr>
            </w:pPr>
            <w:r w:rsidRPr="00FF7683">
              <w:rPr>
                <w:sz w:val="18"/>
              </w:rPr>
              <w:t>3%</w:t>
            </w:r>
          </w:p>
        </w:tc>
        <w:tc>
          <w:tcPr>
            <w:tcW w:w="1861" w:type="dxa"/>
            <w:tcBorders>
              <w:top w:val="nil"/>
            </w:tcBorders>
            <w:shd w:val="clear" w:color="auto" w:fill="auto"/>
            <w:noWrap/>
            <w:vAlign w:val="center"/>
          </w:tcPr>
          <w:p w14:paraId="289A42C6" w14:textId="77777777" w:rsidR="00AD7D94" w:rsidRPr="00FF7683" w:rsidRDefault="00AD7D94" w:rsidP="00047A0C">
            <w:pPr>
              <w:spacing w:after="0"/>
              <w:rPr>
                <w:sz w:val="18"/>
              </w:rPr>
            </w:pPr>
            <w:r w:rsidRPr="00FF7683">
              <w:rPr>
                <w:sz w:val="18"/>
              </w:rPr>
              <w:t>[%]</w:t>
            </w:r>
          </w:p>
        </w:tc>
      </w:tr>
      <w:tr w:rsidR="00AD7D94" w:rsidRPr="00FF7683" w14:paraId="25DD9EFE" w14:textId="77777777" w:rsidTr="0049429E">
        <w:trPr>
          <w:trHeight w:val="315"/>
          <w:jc w:val="center"/>
        </w:trPr>
        <w:tc>
          <w:tcPr>
            <w:tcW w:w="2520" w:type="dxa"/>
            <w:shd w:val="clear" w:color="auto" w:fill="auto"/>
            <w:noWrap/>
            <w:vAlign w:val="center"/>
            <w:hideMark/>
          </w:tcPr>
          <w:p w14:paraId="46D44C8C" w14:textId="77777777" w:rsidR="00AD7D94" w:rsidRPr="00FF7683" w:rsidRDefault="00AD7D94" w:rsidP="00047A0C">
            <w:pPr>
              <w:spacing w:after="0"/>
              <w:rPr>
                <w:sz w:val="18"/>
              </w:rPr>
            </w:pPr>
            <w:r w:rsidRPr="00FF7683">
              <w:rPr>
                <w:sz w:val="18"/>
              </w:rPr>
              <w:t>Payback</w:t>
            </w:r>
          </w:p>
        </w:tc>
        <w:tc>
          <w:tcPr>
            <w:tcW w:w="2016" w:type="dxa"/>
            <w:shd w:val="clear" w:color="auto" w:fill="auto"/>
            <w:noWrap/>
            <w:vAlign w:val="center"/>
            <w:hideMark/>
          </w:tcPr>
          <w:p w14:paraId="59896815" w14:textId="354B18F5" w:rsidR="00AD7D94" w:rsidRPr="00FF7683" w:rsidRDefault="0045799D" w:rsidP="00047A0C">
            <w:pPr>
              <w:spacing w:after="0"/>
              <w:rPr>
                <w:sz w:val="18"/>
              </w:rPr>
            </w:pPr>
            <w:r w:rsidRPr="00FF7683">
              <w:rPr>
                <w:sz w:val="18"/>
              </w:rPr>
              <w:t>3</w:t>
            </w:r>
          </w:p>
        </w:tc>
        <w:tc>
          <w:tcPr>
            <w:tcW w:w="1861" w:type="dxa"/>
            <w:shd w:val="clear" w:color="auto" w:fill="auto"/>
            <w:noWrap/>
            <w:vAlign w:val="center"/>
            <w:hideMark/>
          </w:tcPr>
          <w:p w14:paraId="076AC393" w14:textId="77777777" w:rsidR="00AD7D94" w:rsidRPr="00FF7683" w:rsidRDefault="00AD7D94" w:rsidP="00047A0C">
            <w:pPr>
              <w:spacing w:after="0"/>
              <w:rPr>
                <w:sz w:val="18"/>
              </w:rPr>
            </w:pPr>
            <w:r w:rsidRPr="00FF7683">
              <w:rPr>
                <w:sz w:val="18"/>
              </w:rPr>
              <w:t>[años]</w:t>
            </w:r>
          </w:p>
        </w:tc>
      </w:tr>
      <w:tr w:rsidR="00AD7D94" w:rsidRPr="00FF7683" w14:paraId="33F4BF88" w14:textId="77777777" w:rsidTr="0049429E">
        <w:trPr>
          <w:trHeight w:val="290"/>
          <w:jc w:val="center"/>
        </w:trPr>
        <w:tc>
          <w:tcPr>
            <w:tcW w:w="2520" w:type="dxa"/>
            <w:shd w:val="clear" w:color="auto" w:fill="auto"/>
            <w:noWrap/>
            <w:vAlign w:val="center"/>
            <w:hideMark/>
          </w:tcPr>
          <w:p w14:paraId="06E43EF1" w14:textId="77777777" w:rsidR="00AD7D94" w:rsidRPr="00FF7683" w:rsidRDefault="00AD7D94" w:rsidP="00047A0C">
            <w:pPr>
              <w:spacing w:after="0"/>
              <w:rPr>
                <w:sz w:val="18"/>
              </w:rPr>
            </w:pPr>
            <w:r w:rsidRPr="00FF7683">
              <w:rPr>
                <w:sz w:val="18"/>
              </w:rPr>
              <w:t>Reducción de GEI</w:t>
            </w:r>
          </w:p>
        </w:tc>
        <w:tc>
          <w:tcPr>
            <w:tcW w:w="2016" w:type="dxa"/>
            <w:shd w:val="clear" w:color="auto" w:fill="auto"/>
            <w:noWrap/>
            <w:vAlign w:val="center"/>
            <w:hideMark/>
          </w:tcPr>
          <w:p w14:paraId="7D4F6290" w14:textId="5EF94DF5" w:rsidR="00AD7D94" w:rsidRPr="00FF7683" w:rsidRDefault="00883A6B" w:rsidP="00047A0C">
            <w:pPr>
              <w:spacing w:after="0"/>
              <w:rPr>
                <w:sz w:val="18"/>
              </w:rPr>
            </w:pPr>
            <w:r>
              <w:rPr>
                <w:sz w:val="18"/>
              </w:rPr>
              <w:t>59</w:t>
            </w:r>
            <w:r w:rsidR="002D0A77">
              <w:rPr>
                <w:sz w:val="18"/>
              </w:rPr>
              <w:t>,38</w:t>
            </w:r>
          </w:p>
        </w:tc>
        <w:tc>
          <w:tcPr>
            <w:tcW w:w="1861" w:type="dxa"/>
            <w:shd w:val="clear" w:color="auto" w:fill="auto"/>
            <w:noWrap/>
            <w:vAlign w:val="center"/>
            <w:hideMark/>
          </w:tcPr>
          <w:p w14:paraId="6985254C" w14:textId="77777777" w:rsidR="00AD7D94" w:rsidRPr="00FF7683" w:rsidRDefault="00AD7D94" w:rsidP="00047A0C">
            <w:pPr>
              <w:spacing w:after="0"/>
              <w:rPr>
                <w:sz w:val="18"/>
              </w:rPr>
            </w:pPr>
            <w:r w:rsidRPr="00FF7683">
              <w:rPr>
                <w:sz w:val="18"/>
              </w:rPr>
              <w:t>[tCO2-eq/año]</w:t>
            </w:r>
          </w:p>
        </w:tc>
      </w:tr>
    </w:tbl>
    <w:p w14:paraId="5FB51356" w14:textId="77777777" w:rsidR="00DE776B" w:rsidRPr="00FF7683" w:rsidRDefault="00DE776B" w:rsidP="00106E69">
      <w:pPr>
        <w:rPr>
          <w:sz w:val="22"/>
          <w:szCs w:val="22"/>
        </w:rPr>
      </w:pPr>
    </w:p>
    <w:p w14:paraId="22DC8404" w14:textId="7BBCFAA7" w:rsidR="00106E69" w:rsidRPr="00FF7683" w:rsidRDefault="0010325A" w:rsidP="0010325A">
      <w:pPr>
        <w:keepNext/>
        <w:keepLines/>
        <w:pBdr>
          <w:top w:val="nil"/>
          <w:left w:val="nil"/>
          <w:bottom w:val="nil"/>
          <w:right w:val="nil"/>
          <w:between w:val="nil"/>
        </w:pBdr>
        <w:spacing w:before="240" w:after="240" w:line="276" w:lineRule="auto"/>
        <w:jc w:val="left"/>
        <w:outlineLvl w:val="1"/>
        <w:rPr>
          <w:b/>
          <w:sz w:val="22"/>
          <w:szCs w:val="22"/>
        </w:rPr>
      </w:pPr>
      <w:bookmarkStart w:id="100" w:name="_Toc150322950"/>
      <w:r w:rsidRPr="00FF7683">
        <w:rPr>
          <w:rFonts w:ascii="Barlow Condensed Medium" w:hAnsi="Barlow Condensed Medium"/>
          <w:sz w:val="36"/>
          <w:szCs w:val="36"/>
        </w:rPr>
        <w:t>(ECM-3) Uso de sensores de movimiento para encendidos y apagados en zonas no transitadas</w:t>
      </w:r>
      <w:bookmarkEnd w:id="100"/>
      <w:r w:rsidR="0045799D" w:rsidRPr="00FF7683">
        <w:rPr>
          <w:rFonts w:ascii="Barlow Condensed Medium" w:hAnsi="Barlow Condensed Medium"/>
          <w:sz w:val="36"/>
          <w:szCs w:val="36"/>
        </w:rPr>
        <w:t xml:space="preserve"> </w:t>
      </w:r>
    </w:p>
    <w:p w14:paraId="1EFEEA14" w14:textId="77777777" w:rsidR="00AD7D94" w:rsidRPr="00FF7683" w:rsidRDefault="00AD7D94" w:rsidP="00AD7D94">
      <w:pPr>
        <w:rPr>
          <w:b/>
          <w:i/>
          <w:iCs/>
          <w:szCs w:val="22"/>
        </w:rPr>
      </w:pPr>
      <w:r w:rsidRPr="00FF7683">
        <w:rPr>
          <w:b/>
          <w:i/>
          <w:iCs/>
          <w:szCs w:val="22"/>
        </w:rPr>
        <w:t>Estado actual</w:t>
      </w:r>
    </w:p>
    <w:p w14:paraId="3A64DF03" w14:textId="2710FF63" w:rsidR="0045799D" w:rsidRPr="00FF7683" w:rsidRDefault="00853E38" w:rsidP="00AD7D94">
      <w:pPr>
        <w:rPr>
          <w:szCs w:val="22"/>
        </w:rPr>
      </w:pPr>
      <w:r w:rsidRPr="00FF7683">
        <w:rPr>
          <w:szCs w:val="22"/>
        </w:rPr>
        <w:t>Se ha identificado que en numerosas áreas se mantiene la iluminación activada a pesar de la baja circulación de personas. Esto se evidencia especialmente en los pasillos del edificio 2, los baños y las escaleras de los tres edificios. Las luminarias presentes en estas áreas comprenden una variedad de tecnologías, incluyendo tubos fluorescentes, bombillos tanto LED como fluorescentes, y lámparas circulares</w:t>
      </w:r>
      <w:r w:rsidR="0045799D" w:rsidRPr="00FF7683">
        <w:rPr>
          <w:szCs w:val="22"/>
        </w:rPr>
        <w:t xml:space="preserve">. </w:t>
      </w:r>
    </w:p>
    <w:p w14:paraId="70AFA4B1" w14:textId="4ACC3F25" w:rsidR="00AD7D94" w:rsidRPr="00FF7683" w:rsidRDefault="00AD7D94" w:rsidP="00AD7D94">
      <w:pPr>
        <w:rPr>
          <w:b/>
          <w:i/>
          <w:iCs/>
          <w:szCs w:val="22"/>
        </w:rPr>
      </w:pPr>
      <w:r w:rsidRPr="00FF7683">
        <w:rPr>
          <w:b/>
          <w:i/>
          <w:iCs/>
          <w:szCs w:val="22"/>
        </w:rPr>
        <w:t>Solución Propuesta</w:t>
      </w:r>
    </w:p>
    <w:p w14:paraId="782570CC" w14:textId="74F6955C" w:rsidR="00D539E4" w:rsidRPr="00FF7683" w:rsidRDefault="00853E38" w:rsidP="00AD7D94">
      <w:pPr>
        <w:rPr>
          <w:szCs w:val="22"/>
        </w:rPr>
      </w:pPr>
      <w:r w:rsidRPr="00FF7683">
        <w:rPr>
          <w:szCs w:val="22"/>
        </w:rPr>
        <w:t>Se ha identificado la posibilidad de instalar aproximadamente 30 sensores de movimiento en diversos puntos del complejo. La implementación de estos sensores se traduciría en una disminución significativa del consumo de energía destinado a la iluminación en áreas donde la afluencia de personas es limitada</w:t>
      </w:r>
      <w:r w:rsidR="0045799D" w:rsidRPr="00FF7683">
        <w:rPr>
          <w:szCs w:val="22"/>
        </w:rPr>
        <w:t>.</w:t>
      </w:r>
    </w:p>
    <w:p w14:paraId="341EE739" w14:textId="4F654588" w:rsidR="00AD7D94" w:rsidRPr="00FF7683" w:rsidRDefault="00AD7D94" w:rsidP="00AD7D94">
      <w:pPr>
        <w:rPr>
          <w:szCs w:val="22"/>
        </w:rPr>
      </w:pPr>
      <w:r w:rsidRPr="00FF7683">
        <w:rPr>
          <w:b/>
          <w:i/>
          <w:iCs/>
          <w:szCs w:val="22"/>
        </w:rPr>
        <w:t>CAPEX</w:t>
      </w:r>
    </w:p>
    <w:p w14:paraId="497FFA27" w14:textId="0E800E60" w:rsidR="00106E69" w:rsidRPr="00FF7683" w:rsidRDefault="00924457" w:rsidP="00924457">
      <w:pPr>
        <w:rPr>
          <w:szCs w:val="22"/>
        </w:rPr>
      </w:pPr>
      <w:r w:rsidRPr="00FF7683">
        <w:rPr>
          <w:szCs w:val="22"/>
        </w:rPr>
        <w:t>Para esta medida de eficiencia energética se tiene la siguiente descripción de la inversión estimada en la siguiente tabla.</w:t>
      </w:r>
    </w:p>
    <w:tbl>
      <w:tblPr>
        <w:tblpPr w:leftFromText="141" w:rightFromText="141" w:vertAnchor="text" w:horzAnchor="margin" w:tblpXSpec="center" w:tblpY="323"/>
        <w:tblW w:w="6313" w:type="dxa"/>
        <w:tblCellMar>
          <w:left w:w="70" w:type="dxa"/>
          <w:right w:w="70" w:type="dxa"/>
        </w:tblCellMar>
        <w:tblLook w:val="04A0" w:firstRow="1" w:lastRow="0" w:firstColumn="1" w:lastColumn="0" w:noHBand="0" w:noVBand="1"/>
      </w:tblPr>
      <w:tblGrid>
        <w:gridCol w:w="2400"/>
        <w:gridCol w:w="1418"/>
        <w:gridCol w:w="936"/>
        <w:gridCol w:w="1559"/>
      </w:tblGrid>
      <w:tr w:rsidR="003B4CC1" w:rsidRPr="00FF7683" w14:paraId="549F180E" w14:textId="77777777" w:rsidTr="0049429E">
        <w:trPr>
          <w:trHeight w:val="295"/>
        </w:trPr>
        <w:tc>
          <w:tcPr>
            <w:tcW w:w="2400" w:type="dxa"/>
            <w:tcBorders>
              <w:top w:val="nil"/>
              <w:left w:val="single" w:sz="8" w:space="0" w:color="FFFFFF"/>
              <w:right w:val="nil"/>
            </w:tcBorders>
            <w:shd w:val="clear" w:color="auto" w:fill="00B050"/>
            <w:noWrap/>
            <w:vAlign w:val="center"/>
            <w:hideMark/>
          </w:tcPr>
          <w:p w14:paraId="70471FB5" w14:textId="77777777" w:rsidR="003B4CC1" w:rsidRPr="00FF7683" w:rsidRDefault="003B4CC1" w:rsidP="003B4CC1">
            <w:pPr>
              <w:spacing w:after="0"/>
              <w:rPr>
                <w:bCs/>
                <w:color w:val="FFFFFF"/>
                <w:sz w:val="18"/>
                <w:szCs w:val="18"/>
              </w:rPr>
            </w:pPr>
            <w:r w:rsidRPr="00FF7683">
              <w:rPr>
                <w:bCs/>
                <w:color w:val="FFFFFF"/>
                <w:sz w:val="18"/>
                <w:szCs w:val="18"/>
              </w:rPr>
              <w:t>CAPEX</w:t>
            </w:r>
          </w:p>
        </w:tc>
        <w:tc>
          <w:tcPr>
            <w:tcW w:w="1418" w:type="dxa"/>
            <w:tcBorders>
              <w:top w:val="nil"/>
              <w:left w:val="nil"/>
              <w:right w:val="nil"/>
            </w:tcBorders>
            <w:shd w:val="clear" w:color="auto" w:fill="00B050"/>
            <w:noWrap/>
            <w:vAlign w:val="center"/>
            <w:hideMark/>
          </w:tcPr>
          <w:p w14:paraId="7398559E" w14:textId="77777777" w:rsidR="003B4CC1" w:rsidRPr="00FF7683" w:rsidRDefault="003B4CC1" w:rsidP="003B4CC1">
            <w:pPr>
              <w:spacing w:after="0"/>
              <w:rPr>
                <w:bCs/>
                <w:color w:val="FFFFFF"/>
                <w:sz w:val="18"/>
                <w:szCs w:val="18"/>
              </w:rPr>
            </w:pPr>
          </w:p>
        </w:tc>
        <w:tc>
          <w:tcPr>
            <w:tcW w:w="936" w:type="dxa"/>
            <w:tcBorders>
              <w:top w:val="nil"/>
              <w:left w:val="nil"/>
              <w:right w:val="nil"/>
            </w:tcBorders>
            <w:shd w:val="clear" w:color="auto" w:fill="00B050"/>
            <w:noWrap/>
            <w:vAlign w:val="center"/>
            <w:hideMark/>
          </w:tcPr>
          <w:p w14:paraId="361979C6" w14:textId="77777777" w:rsidR="003B4CC1" w:rsidRPr="00FF7683" w:rsidRDefault="003B4CC1" w:rsidP="003B4CC1">
            <w:pPr>
              <w:spacing w:after="0"/>
              <w:rPr>
                <w:bCs/>
                <w:color w:val="FFFFFF"/>
                <w:sz w:val="18"/>
                <w:szCs w:val="18"/>
              </w:rPr>
            </w:pPr>
          </w:p>
        </w:tc>
        <w:tc>
          <w:tcPr>
            <w:tcW w:w="1559" w:type="dxa"/>
            <w:tcBorders>
              <w:top w:val="nil"/>
              <w:left w:val="nil"/>
              <w:right w:val="nil"/>
            </w:tcBorders>
            <w:shd w:val="clear" w:color="auto" w:fill="00B050"/>
            <w:noWrap/>
            <w:vAlign w:val="center"/>
            <w:hideMark/>
          </w:tcPr>
          <w:p w14:paraId="0A615FA6" w14:textId="77777777" w:rsidR="003B4CC1" w:rsidRPr="00FF7683" w:rsidRDefault="003B4CC1" w:rsidP="003B4CC1">
            <w:pPr>
              <w:spacing w:after="0"/>
              <w:rPr>
                <w:bCs/>
                <w:color w:val="FFFFFF"/>
                <w:sz w:val="18"/>
                <w:szCs w:val="18"/>
              </w:rPr>
            </w:pPr>
          </w:p>
        </w:tc>
      </w:tr>
      <w:tr w:rsidR="003B4CC1" w:rsidRPr="00FF7683" w14:paraId="78A91138" w14:textId="77777777" w:rsidTr="0049429E">
        <w:trPr>
          <w:trHeight w:val="264"/>
        </w:trPr>
        <w:tc>
          <w:tcPr>
            <w:tcW w:w="2400" w:type="dxa"/>
            <w:tcBorders>
              <w:bottom w:val="single" w:sz="4" w:space="0" w:color="A6A6A6" w:themeColor="background1" w:themeShade="A6"/>
            </w:tcBorders>
            <w:shd w:val="clear" w:color="auto" w:fill="auto"/>
            <w:noWrap/>
            <w:vAlign w:val="center"/>
            <w:hideMark/>
          </w:tcPr>
          <w:p w14:paraId="766AA620" w14:textId="77777777" w:rsidR="003B4CC1" w:rsidRPr="00FF7683" w:rsidRDefault="003B4CC1" w:rsidP="003B4CC1">
            <w:pPr>
              <w:spacing w:after="0"/>
              <w:rPr>
                <w:b/>
                <w:bCs/>
                <w:sz w:val="18"/>
                <w:szCs w:val="18"/>
              </w:rPr>
            </w:pPr>
            <w:r w:rsidRPr="00FF7683">
              <w:rPr>
                <w:b/>
                <w:bCs/>
                <w:sz w:val="18"/>
                <w:szCs w:val="18"/>
              </w:rPr>
              <w:t>Descripción</w:t>
            </w:r>
          </w:p>
        </w:tc>
        <w:tc>
          <w:tcPr>
            <w:tcW w:w="1418" w:type="dxa"/>
            <w:tcBorders>
              <w:bottom w:val="single" w:sz="4" w:space="0" w:color="A6A6A6" w:themeColor="background1" w:themeShade="A6"/>
            </w:tcBorders>
            <w:shd w:val="clear" w:color="auto" w:fill="auto"/>
            <w:noWrap/>
            <w:vAlign w:val="center"/>
            <w:hideMark/>
          </w:tcPr>
          <w:p w14:paraId="7474200B" w14:textId="77777777" w:rsidR="003B4CC1" w:rsidRPr="00FF7683" w:rsidRDefault="003B4CC1" w:rsidP="003B4CC1">
            <w:pPr>
              <w:spacing w:after="0"/>
              <w:jc w:val="center"/>
              <w:rPr>
                <w:b/>
                <w:bCs/>
                <w:sz w:val="18"/>
                <w:szCs w:val="18"/>
              </w:rPr>
            </w:pPr>
            <w:r w:rsidRPr="00FF7683">
              <w:rPr>
                <w:b/>
                <w:bCs/>
                <w:sz w:val="18"/>
                <w:szCs w:val="18"/>
              </w:rPr>
              <w:t>Valor unitario [$COP]</w:t>
            </w:r>
          </w:p>
        </w:tc>
        <w:tc>
          <w:tcPr>
            <w:tcW w:w="936" w:type="dxa"/>
            <w:tcBorders>
              <w:bottom w:val="single" w:sz="4" w:space="0" w:color="A6A6A6" w:themeColor="background1" w:themeShade="A6"/>
            </w:tcBorders>
            <w:shd w:val="clear" w:color="auto" w:fill="auto"/>
            <w:noWrap/>
            <w:vAlign w:val="center"/>
            <w:hideMark/>
          </w:tcPr>
          <w:p w14:paraId="25FE411B" w14:textId="77777777" w:rsidR="003B4CC1" w:rsidRPr="00FF7683" w:rsidRDefault="003B4CC1" w:rsidP="003B4CC1">
            <w:pPr>
              <w:spacing w:after="0"/>
              <w:jc w:val="center"/>
              <w:rPr>
                <w:b/>
                <w:bCs/>
                <w:sz w:val="18"/>
                <w:szCs w:val="18"/>
              </w:rPr>
            </w:pPr>
            <w:r w:rsidRPr="00FF7683">
              <w:rPr>
                <w:b/>
                <w:bCs/>
                <w:sz w:val="18"/>
                <w:szCs w:val="18"/>
              </w:rPr>
              <w:t>Cantidad</w:t>
            </w:r>
          </w:p>
        </w:tc>
        <w:tc>
          <w:tcPr>
            <w:tcW w:w="1559" w:type="dxa"/>
            <w:tcBorders>
              <w:bottom w:val="single" w:sz="4" w:space="0" w:color="A6A6A6" w:themeColor="background1" w:themeShade="A6"/>
            </w:tcBorders>
            <w:shd w:val="clear" w:color="auto" w:fill="auto"/>
            <w:noWrap/>
            <w:vAlign w:val="center"/>
            <w:hideMark/>
          </w:tcPr>
          <w:p w14:paraId="26146D12" w14:textId="40696BB8" w:rsidR="003B4CC1" w:rsidRPr="00FF7683" w:rsidRDefault="0049429E" w:rsidP="003B4CC1">
            <w:pPr>
              <w:spacing w:after="0"/>
              <w:jc w:val="center"/>
              <w:rPr>
                <w:b/>
                <w:bCs/>
                <w:sz w:val="18"/>
                <w:szCs w:val="18"/>
              </w:rPr>
            </w:pPr>
            <w:r w:rsidRPr="00FF7683">
              <w:rPr>
                <w:b/>
                <w:bCs/>
                <w:sz w:val="18"/>
                <w:szCs w:val="18"/>
              </w:rPr>
              <w:t>Valor total de inversión [$COP]</w:t>
            </w:r>
          </w:p>
        </w:tc>
      </w:tr>
      <w:tr w:rsidR="0045799D" w:rsidRPr="00FF7683" w14:paraId="422CCE2D" w14:textId="77777777" w:rsidTr="0049429E">
        <w:trPr>
          <w:trHeight w:val="264"/>
        </w:trPr>
        <w:tc>
          <w:tcPr>
            <w:tcW w:w="2400" w:type="dxa"/>
            <w:tcBorders>
              <w:top w:val="single" w:sz="4" w:space="0" w:color="A6A6A6" w:themeColor="background1" w:themeShade="A6"/>
            </w:tcBorders>
            <w:shd w:val="clear" w:color="auto" w:fill="auto"/>
            <w:noWrap/>
          </w:tcPr>
          <w:p w14:paraId="09068EB4" w14:textId="37824C08" w:rsidR="0045799D" w:rsidRPr="00FF7683" w:rsidRDefault="0045799D" w:rsidP="0045799D">
            <w:pPr>
              <w:spacing w:after="0"/>
              <w:jc w:val="left"/>
              <w:rPr>
                <w:sz w:val="18"/>
                <w:szCs w:val="18"/>
              </w:rPr>
            </w:pPr>
            <w:r w:rsidRPr="00FF7683">
              <w:rPr>
                <w:sz w:val="18"/>
                <w:szCs w:val="18"/>
              </w:rPr>
              <w:t>Sensores de Movimiento Requeridos</w:t>
            </w:r>
          </w:p>
        </w:tc>
        <w:tc>
          <w:tcPr>
            <w:tcW w:w="1418" w:type="dxa"/>
            <w:tcBorders>
              <w:top w:val="single" w:sz="4" w:space="0" w:color="A6A6A6" w:themeColor="background1" w:themeShade="A6"/>
            </w:tcBorders>
            <w:shd w:val="clear" w:color="auto" w:fill="auto"/>
            <w:noWrap/>
          </w:tcPr>
          <w:p w14:paraId="5B9D3E85" w14:textId="3EFC69A9" w:rsidR="0045799D" w:rsidRPr="00FF7683" w:rsidRDefault="001625E7" w:rsidP="0045799D">
            <w:pPr>
              <w:spacing w:after="0"/>
              <w:jc w:val="right"/>
              <w:rPr>
                <w:sz w:val="18"/>
                <w:szCs w:val="18"/>
              </w:rPr>
            </w:pPr>
            <w:r w:rsidRPr="00FF7683">
              <w:rPr>
                <w:sz w:val="18"/>
                <w:szCs w:val="18"/>
              </w:rPr>
              <w:t>$ 66.100</w:t>
            </w:r>
          </w:p>
        </w:tc>
        <w:tc>
          <w:tcPr>
            <w:tcW w:w="936" w:type="dxa"/>
            <w:tcBorders>
              <w:top w:val="single" w:sz="4" w:space="0" w:color="A6A6A6" w:themeColor="background1" w:themeShade="A6"/>
            </w:tcBorders>
            <w:shd w:val="clear" w:color="auto" w:fill="auto"/>
            <w:noWrap/>
          </w:tcPr>
          <w:p w14:paraId="3A7457D2" w14:textId="1C12C0FE" w:rsidR="0045799D" w:rsidRPr="00FF7683" w:rsidRDefault="0045799D" w:rsidP="0045799D">
            <w:pPr>
              <w:spacing w:after="0"/>
              <w:jc w:val="center"/>
              <w:rPr>
                <w:sz w:val="18"/>
                <w:szCs w:val="18"/>
              </w:rPr>
            </w:pPr>
            <w:r w:rsidRPr="00FF7683">
              <w:rPr>
                <w:sz w:val="18"/>
                <w:szCs w:val="18"/>
              </w:rPr>
              <w:t>30,0</w:t>
            </w:r>
          </w:p>
        </w:tc>
        <w:tc>
          <w:tcPr>
            <w:tcW w:w="1559" w:type="dxa"/>
            <w:tcBorders>
              <w:top w:val="single" w:sz="4" w:space="0" w:color="A6A6A6" w:themeColor="background1" w:themeShade="A6"/>
            </w:tcBorders>
            <w:shd w:val="clear" w:color="auto" w:fill="auto"/>
            <w:noWrap/>
          </w:tcPr>
          <w:p w14:paraId="1C59F586" w14:textId="45006C4C" w:rsidR="0045799D" w:rsidRPr="00FF7683" w:rsidRDefault="001625E7" w:rsidP="0045799D">
            <w:pPr>
              <w:spacing w:after="0"/>
              <w:jc w:val="right"/>
              <w:rPr>
                <w:sz w:val="18"/>
                <w:szCs w:val="18"/>
              </w:rPr>
            </w:pPr>
            <w:r w:rsidRPr="00FF7683">
              <w:rPr>
                <w:sz w:val="18"/>
                <w:szCs w:val="18"/>
              </w:rPr>
              <w:t>$ 1.983.000</w:t>
            </w:r>
          </w:p>
        </w:tc>
      </w:tr>
      <w:tr w:rsidR="0045799D" w:rsidRPr="00FF7683" w14:paraId="587F11C4" w14:textId="77777777" w:rsidTr="0049429E">
        <w:trPr>
          <w:trHeight w:val="264"/>
        </w:trPr>
        <w:tc>
          <w:tcPr>
            <w:tcW w:w="2400" w:type="dxa"/>
            <w:tcBorders>
              <w:top w:val="nil"/>
            </w:tcBorders>
            <w:shd w:val="clear" w:color="auto" w:fill="auto"/>
            <w:noWrap/>
          </w:tcPr>
          <w:p w14:paraId="4BEE6C8A" w14:textId="2F097AFB" w:rsidR="0045799D" w:rsidRPr="00FF7683" w:rsidRDefault="0045799D" w:rsidP="0045799D">
            <w:pPr>
              <w:spacing w:after="0"/>
              <w:jc w:val="left"/>
              <w:rPr>
                <w:sz w:val="18"/>
                <w:szCs w:val="18"/>
              </w:rPr>
            </w:pPr>
            <w:r w:rsidRPr="00FF7683">
              <w:rPr>
                <w:sz w:val="18"/>
                <w:szCs w:val="18"/>
              </w:rPr>
              <w:t>Mano de obra y costos de instalación</w:t>
            </w:r>
          </w:p>
        </w:tc>
        <w:tc>
          <w:tcPr>
            <w:tcW w:w="1418" w:type="dxa"/>
            <w:tcBorders>
              <w:top w:val="nil"/>
            </w:tcBorders>
            <w:shd w:val="clear" w:color="auto" w:fill="auto"/>
            <w:noWrap/>
          </w:tcPr>
          <w:p w14:paraId="14C6BBF5" w14:textId="0A359079" w:rsidR="0045799D" w:rsidRPr="00FF7683" w:rsidRDefault="001625E7" w:rsidP="0045799D">
            <w:pPr>
              <w:spacing w:after="0"/>
              <w:jc w:val="right"/>
              <w:rPr>
                <w:sz w:val="18"/>
                <w:szCs w:val="18"/>
              </w:rPr>
            </w:pPr>
            <w:r w:rsidRPr="00FF7683">
              <w:rPr>
                <w:sz w:val="18"/>
                <w:szCs w:val="18"/>
              </w:rPr>
              <w:t>$ 20.000</w:t>
            </w:r>
          </w:p>
        </w:tc>
        <w:tc>
          <w:tcPr>
            <w:tcW w:w="936" w:type="dxa"/>
            <w:tcBorders>
              <w:top w:val="nil"/>
            </w:tcBorders>
            <w:shd w:val="clear" w:color="auto" w:fill="auto"/>
            <w:noWrap/>
          </w:tcPr>
          <w:p w14:paraId="272566F8" w14:textId="449C342A" w:rsidR="0045799D" w:rsidRPr="00FF7683" w:rsidRDefault="0045799D" w:rsidP="0045799D">
            <w:pPr>
              <w:spacing w:after="0"/>
              <w:jc w:val="center"/>
              <w:rPr>
                <w:sz w:val="18"/>
                <w:szCs w:val="18"/>
              </w:rPr>
            </w:pPr>
            <w:r w:rsidRPr="00FF7683">
              <w:rPr>
                <w:sz w:val="18"/>
                <w:szCs w:val="18"/>
              </w:rPr>
              <w:t>30,0</w:t>
            </w:r>
          </w:p>
        </w:tc>
        <w:tc>
          <w:tcPr>
            <w:tcW w:w="1559" w:type="dxa"/>
            <w:tcBorders>
              <w:top w:val="nil"/>
            </w:tcBorders>
            <w:shd w:val="clear" w:color="auto" w:fill="auto"/>
            <w:noWrap/>
          </w:tcPr>
          <w:p w14:paraId="60EBFE13" w14:textId="6A9BAB95" w:rsidR="0045799D" w:rsidRPr="00FF7683" w:rsidRDefault="001625E7" w:rsidP="0045799D">
            <w:pPr>
              <w:spacing w:after="0"/>
              <w:jc w:val="right"/>
              <w:rPr>
                <w:sz w:val="18"/>
                <w:szCs w:val="18"/>
              </w:rPr>
            </w:pPr>
            <w:r w:rsidRPr="00FF7683">
              <w:rPr>
                <w:sz w:val="18"/>
                <w:szCs w:val="18"/>
              </w:rPr>
              <w:t>$ 600.000</w:t>
            </w:r>
          </w:p>
        </w:tc>
      </w:tr>
      <w:tr w:rsidR="0045799D" w:rsidRPr="00FF7683" w14:paraId="03F9F31F" w14:textId="77777777" w:rsidTr="0049429E">
        <w:trPr>
          <w:trHeight w:val="264"/>
        </w:trPr>
        <w:tc>
          <w:tcPr>
            <w:tcW w:w="2400" w:type="dxa"/>
            <w:tcBorders>
              <w:top w:val="nil"/>
              <w:bottom w:val="single" w:sz="4" w:space="0" w:color="auto"/>
            </w:tcBorders>
            <w:shd w:val="clear" w:color="auto" w:fill="auto"/>
            <w:noWrap/>
          </w:tcPr>
          <w:p w14:paraId="6F903B19" w14:textId="3A2A984F" w:rsidR="0045799D" w:rsidRPr="00FF7683" w:rsidRDefault="0045799D" w:rsidP="0045799D">
            <w:pPr>
              <w:spacing w:after="0"/>
              <w:jc w:val="left"/>
              <w:rPr>
                <w:sz w:val="18"/>
                <w:szCs w:val="18"/>
              </w:rPr>
            </w:pPr>
            <w:r w:rsidRPr="00FF7683">
              <w:rPr>
                <w:sz w:val="18"/>
                <w:szCs w:val="18"/>
              </w:rPr>
              <w:t>Total</w:t>
            </w:r>
          </w:p>
        </w:tc>
        <w:tc>
          <w:tcPr>
            <w:tcW w:w="1418" w:type="dxa"/>
            <w:tcBorders>
              <w:top w:val="nil"/>
              <w:bottom w:val="single" w:sz="4" w:space="0" w:color="auto"/>
            </w:tcBorders>
            <w:shd w:val="clear" w:color="auto" w:fill="auto"/>
            <w:noWrap/>
          </w:tcPr>
          <w:p w14:paraId="0B382B5E" w14:textId="1AF8E3B1" w:rsidR="0045799D" w:rsidRPr="00FF7683" w:rsidRDefault="0045799D" w:rsidP="0045799D">
            <w:pPr>
              <w:spacing w:after="0"/>
              <w:rPr>
                <w:sz w:val="18"/>
                <w:szCs w:val="18"/>
              </w:rPr>
            </w:pPr>
          </w:p>
        </w:tc>
        <w:tc>
          <w:tcPr>
            <w:tcW w:w="936" w:type="dxa"/>
            <w:tcBorders>
              <w:top w:val="nil"/>
              <w:bottom w:val="single" w:sz="4" w:space="0" w:color="auto"/>
            </w:tcBorders>
            <w:shd w:val="clear" w:color="auto" w:fill="auto"/>
            <w:noWrap/>
          </w:tcPr>
          <w:p w14:paraId="04E45D3D" w14:textId="7D91B6EA" w:rsidR="0045799D" w:rsidRPr="00FF7683" w:rsidRDefault="0045799D" w:rsidP="0045799D">
            <w:pPr>
              <w:spacing w:after="0"/>
              <w:jc w:val="center"/>
              <w:rPr>
                <w:sz w:val="18"/>
                <w:szCs w:val="18"/>
              </w:rPr>
            </w:pPr>
          </w:p>
        </w:tc>
        <w:tc>
          <w:tcPr>
            <w:tcW w:w="1559" w:type="dxa"/>
            <w:tcBorders>
              <w:top w:val="nil"/>
              <w:bottom w:val="single" w:sz="4" w:space="0" w:color="auto"/>
            </w:tcBorders>
            <w:shd w:val="clear" w:color="auto" w:fill="auto"/>
            <w:noWrap/>
          </w:tcPr>
          <w:p w14:paraId="47D9A774" w14:textId="67B7B115" w:rsidR="0045799D" w:rsidRPr="00FF7683" w:rsidRDefault="001625E7" w:rsidP="001625E7">
            <w:pPr>
              <w:spacing w:after="0"/>
              <w:jc w:val="right"/>
              <w:rPr>
                <w:sz w:val="18"/>
                <w:szCs w:val="18"/>
              </w:rPr>
            </w:pPr>
            <w:r w:rsidRPr="00FF7683">
              <w:rPr>
                <w:sz w:val="18"/>
                <w:szCs w:val="18"/>
              </w:rPr>
              <w:t xml:space="preserve"> $ 2.583.000</w:t>
            </w:r>
            <w:r w:rsidR="0045799D" w:rsidRPr="00FF7683">
              <w:rPr>
                <w:sz w:val="18"/>
                <w:szCs w:val="18"/>
              </w:rPr>
              <w:t xml:space="preserve"> </w:t>
            </w:r>
          </w:p>
        </w:tc>
      </w:tr>
    </w:tbl>
    <w:p w14:paraId="55383162" w14:textId="50EE6625" w:rsidR="003B4CC1" w:rsidRPr="00FF7683" w:rsidRDefault="003B4CC1" w:rsidP="0049429E">
      <w:pPr>
        <w:pStyle w:val="Descripcin"/>
        <w:keepNext/>
        <w:spacing w:after="0"/>
        <w:jc w:val="center"/>
        <w:rPr>
          <w:b/>
          <w:color w:val="auto"/>
        </w:rPr>
      </w:pPr>
      <w:r w:rsidRPr="00FF7683">
        <w:rPr>
          <w:b/>
          <w:color w:val="auto"/>
        </w:rPr>
        <w:t xml:space="preserve">Tabla </w:t>
      </w:r>
      <w:r w:rsidRPr="00FF7683">
        <w:rPr>
          <w:b/>
          <w:color w:val="auto"/>
        </w:rPr>
        <w:fldChar w:fldCharType="begin"/>
      </w:r>
      <w:r w:rsidRPr="00FF7683">
        <w:rPr>
          <w:b/>
          <w:color w:val="auto"/>
        </w:rPr>
        <w:instrText xml:space="preserve"> SEQ Tabla \* ARABIC </w:instrText>
      </w:r>
      <w:r w:rsidRPr="00FF7683">
        <w:rPr>
          <w:b/>
          <w:color w:val="auto"/>
        </w:rPr>
        <w:fldChar w:fldCharType="separate"/>
      </w:r>
      <w:r w:rsidR="003106F1" w:rsidRPr="00FF7683">
        <w:rPr>
          <w:b/>
          <w:noProof/>
          <w:color w:val="auto"/>
        </w:rPr>
        <w:t>16</w:t>
      </w:r>
      <w:r w:rsidRPr="00FF7683">
        <w:rPr>
          <w:b/>
          <w:color w:val="auto"/>
        </w:rPr>
        <w:fldChar w:fldCharType="end"/>
      </w:r>
      <w:r w:rsidRPr="00FF7683">
        <w:rPr>
          <w:b/>
          <w:color w:val="auto"/>
        </w:rPr>
        <w:t>. Descripción CAPEX para ECM-3</w:t>
      </w:r>
    </w:p>
    <w:p w14:paraId="043EB72F" w14:textId="77777777" w:rsidR="00AD7D94" w:rsidRPr="00FF7683" w:rsidRDefault="00AD7D94" w:rsidP="00AD7D94">
      <w:pPr>
        <w:rPr>
          <w:sz w:val="22"/>
          <w:szCs w:val="22"/>
        </w:rPr>
      </w:pPr>
    </w:p>
    <w:p w14:paraId="40B3B10B" w14:textId="77777777" w:rsidR="00DE776B" w:rsidRPr="00FF7683" w:rsidRDefault="00DE776B" w:rsidP="00AD7D94">
      <w:pPr>
        <w:rPr>
          <w:b/>
          <w:i/>
          <w:iCs/>
          <w:szCs w:val="22"/>
        </w:rPr>
      </w:pPr>
    </w:p>
    <w:p w14:paraId="489BD4ED" w14:textId="77777777" w:rsidR="00DE776B" w:rsidRPr="00FF7683" w:rsidRDefault="00DE776B" w:rsidP="00AD7D94">
      <w:pPr>
        <w:rPr>
          <w:b/>
          <w:i/>
          <w:iCs/>
          <w:szCs w:val="22"/>
        </w:rPr>
      </w:pPr>
    </w:p>
    <w:p w14:paraId="1D447173" w14:textId="77777777" w:rsidR="00DE776B" w:rsidRPr="00FF7683" w:rsidRDefault="00DE776B" w:rsidP="00AD7D94">
      <w:pPr>
        <w:rPr>
          <w:b/>
          <w:i/>
          <w:iCs/>
          <w:szCs w:val="22"/>
        </w:rPr>
      </w:pPr>
    </w:p>
    <w:p w14:paraId="65C10B16" w14:textId="77777777" w:rsidR="00DE776B" w:rsidRPr="00FF7683" w:rsidRDefault="00DE776B" w:rsidP="002D0A77"/>
    <w:p w14:paraId="2FC17771" w14:textId="77777777" w:rsidR="002B4ECF" w:rsidRPr="00FF7683" w:rsidRDefault="002B4ECF" w:rsidP="002B4ECF">
      <w:pPr>
        <w:spacing w:after="0"/>
        <w:rPr>
          <w:b/>
          <w:i/>
          <w:iCs/>
          <w:szCs w:val="22"/>
        </w:rPr>
      </w:pPr>
      <w:r w:rsidRPr="00FF7683">
        <w:rPr>
          <w:b/>
          <w:i/>
          <w:iCs/>
          <w:szCs w:val="22"/>
        </w:rPr>
        <w:t>Evaluación de la medida de eficiencia energética</w:t>
      </w:r>
    </w:p>
    <w:p w14:paraId="2C0FF62E" w14:textId="77777777" w:rsidR="002B4ECF" w:rsidRPr="00FF7683" w:rsidRDefault="002B4ECF" w:rsidP="002B4ECF">
      <w:pPr>
        <w:spacing w:after="0"/>
        <w:rPr>
          <w:b/>
          <w:i/>
          <w:iCs/>
          <w:szCs w:val="22"/>
        </w:rPr>
      </w:pPr>
    </w:p>
    <w:p w14:paraId="2ED9EA8C" w14:textId="53E1FFF3" w:rsidR="00AD7D94" w:rsidRPr="00FF7683" w:rsidRDefault="00853E38" w:rsidP="00AD7D94">
      <w:pPr>
        <w:rPr>
          <w:szCs w:val="22"/>
        </w:rPr>
      </w:pPr>
      <w:r w:rsidRPr="00FF7683">
        <w:rPr>
          <w:szCs w:val="22"/>
        </w:rPr>
        <w:t>En la siguiente tabla se resumen los resultados de la evaluación económica de la medida de eficiencia energética, así como los indicadores de ahorro energético y reducción de emisiones de gases de efecto invernadero (GEI).</w:t>
      </w:r>
    </w:p>
    <w:p w14:paraId="1F5A7501" w14:textId="4D08E69F" w:rsidR="003B4CC1" w:rsidRPr="00FF7683" w:rsidRDefault="003B4CC1" w:rsidP="0049429E">
      <w:pPr>
        <w:pStyle w:val="Descripcin"/>
        <w:keepNext/>
        <w:spacing w:after="0"/>
        <w:jc w:val="center"/>
        <w:rPr>
          <w:b/>
          <w:i w:val="0"/>
          <w:color w:val="auto"/>
        </w:rPr>
      </w:pPr>
      <w:bookmarkStart w:id="101" w:name="_Ref146629865"/>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17</w:t>
      </w:r>
      <w:r w:rsidRPr="00FF7683">
        <w:rPr>
          <w:b/>
          <w:i w:val="0"/>
          <w:color w:val="auto"/>
        </w:rPr>
        <w:fldChar w:fldCharType="end"/>
      </w:r>
      <w:bookmarkEnd w:id="101"/>
      <w:r w:rsidR="00DE776B" w:rsidRPr="00FF7683">
        <w:rPr>
          <w:b/>
          <w:i w:val="0"/>
          <w:color w:val="auto"/>
        </w:rPr>
        <w:t>. Indicadores económicos</w:t>
      </w:r>
      <w:r w:rsidRPr="00FF7683">
        <w:rPr>
          <w:b/>
          <w:i w:val="0"/>
          <w:color w:val="auto"/>
        </w:rPr>
        <w:t xml:space="preserve"> para ECM-3</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FF7683" w14:paraId="00775A4A" w14:textId="77777777" w:rsidTr="0049429E">
        <w:trPr>
          <w:trHeight w:val="290"/>
          <w:jc w:val="center"/>
        </w:trPr>
        <w:tc>
          <w:tcPr>
            <w:tcW w:w="6397" w:type="dxa"/>
            <w:gridSpan w:val="3"/>
            <w:tcBorders>
              <w:top w:val="nil"/>
              <w:left w:val="nil"/>
              <w:right w:val="nil"/>
            </w:tcBorders>
            <w:shd w:val="clear" w:color="auto" w:fill="00B050"/>
            <w:noWrap/>
            <w:vAlign w:val="center"/>
            <w:hideMark/>
          </w:tcPr>
          <w:p w14:paraId="3C2C098E" w14:textId="77777777" w:rsidR="00AD7D94" w:rsidRPr="00FF7683" w:rsidRDefault="00AD7D94" w:rsidP="003B4CC1">
            <w:pPr>
              <w:spacing w:after="0"/>
              <w:rPr>
                <w:bCs/>
                <w:sz w:val="18"/>
              </w:rPr>
            </w:pPr>
            <w:r w:rsidRPr="00FF7683">
              <w:rPr>
                <w:bCs/>
                <w:color w:val="FFFFFF" w:themeColor="background1"/>
                <w:sz w:val="18"/>
              </w:rPr>
              <w:t>Resultados después de impuestos</w:t>
            </w:r>
          </w:p>
        </w:tc>
      </w:tr>
      <w:tr w:rsidR="00AD7D94" w:rsidRPr="00FF7683" w14:paraId="181A0ADE" w14:textId="77777777" w:rsidTr="0049429E">
        <w:trPr>
          <w:trHeight w:val="290"/>
          <w:jc w:val="center"/>
        </w:trPr>
        <w:tc>
          <w:tcPr>
            <w:tcW w:w="2520" w:type="dxa"/>
            <w:tcBorders>
              <w:top w:val="nil"/>
              <w:left w:val="nil"/>
              <w:bottom w:val="single" w:sz="4" w:space="0" w:color="A6A6A6" w:themeColor="background1" w:themeShade="A6"/>
              <w:right w:val="nil"/>
            </w:tcBorders>
            <w:shd w:val="clear" w:color="auto" w:fill="auto"/>
            <w:noWrap/>
            <w:vAlign w:val="center"/>
          </w:tcPr>
          <w:p w14:paraId="7DCF8A38" w14:textId="77777777" w:rsidR="00AD7D94" w:rsidRPr="00FF7683" w:rsidRDefault="00AD7D94" w:rsidP="00106E69">
            <w:pPr>
              <w:spacing w:after="0"/>
              <w:rPr>
                <w:b/>
                <w:bCs/>
                <w:sz w:val="18"/>
              </w:rPr>
            </w:pPr>
            <w:r w:rsidRPr="00FF7683">
              <w:rPr>
                <w:b/>
                <w:bCs/>
                <w:sz w:val="18"/>
              </w:rPr>
              <w:t>Indicador</w:t>
            </w:r>
          </w:p>
        </w:tc>
        <w:tc>
          <w:tcPr>
            <w:tcW w:w="2016" w:type="dxa"/>
            <w:tcBorders>
              <w:top w:val="nil"/>
              <w:left w:val="nil"/>
              <w:bottom w:val="single" w:sz="4" w:space="0" w:color="A6A6A6" w:themeColor="background1" w:themeShade="A6"/>
              <w:right w:val="nil"/>
            </w:tcBorders>
            <w:shd w:val="clear" w:color="auto" w:fill="auto"/>
            <w:noWrap/>
            <w:vAlign w:val="center"/>
          </w:tcPr>
          <w:p w14:paraId="1DF66F2C" w14:textId="77777777" w:rsidR="00AD7D94" w:rsidRPr="00FF7683" w:rsidRDefault="00AD7D94" w:rsidP="00106E69">
            <w:pPr>
              <w:spacing w:after="0"/>
              <w:rPr>
                <w:b/>
                <w:bCs/>
                <w:sz w:val="18"/>
              </w:rPr>
            </w:pPr>
            <w:r w:rsidRPr="00FF7683">
              <w:rPr>
                <w:b/>
                <w:bCs/>
                <w:sz w:val="18"/>
              </w:rPr>
              <w:t>Magnitud</w:t>
            </w:r>
          </w:p>
        </w:tc>
        <w:tc>
          <w:tcPr>
            <w:tcW w:w="1861" w:type="dxa"/>
            <w:tcBorders>
              <w:top w:val="nil"/>
              <w:left w:val="nil"/>
              <w:bottom w:val="single" w:sz="4" w:space="0" w:color="A6A6A6" w:themeColor="background1" w:themeShade="A6"/>
              <w:right w:val="nil"/>
            </w:tcBorders>
            <w:shd w:val="clear" w:color="auto" w:fill="auto"/>
            <w:noWrap/>
            <w:vAlign w:val="center"/>
          </w:tcPr>
          <w:p w14:paraId="1213AE7F" w14:textId="77777777" w:rsidR="00AD7D94" w:rsidRPr="00FF7683" w:rsidRDefault="00AD7D94" w:rsidP="00106E69">
            <w:pPr>
              <w:spacing w:after="0"/>
              <w:rPr>
                <w:b/>
                <w:bCs/>
                <w:sz w:val="18"/>
              </w:rPr>
            </w:pPr>
            <w:r w:rsidRPr="00FF7683">
              <w:rPr>
                <w:b/>
                <w:bCs/>
                <w:sz w:val="18"/>
              </w:rPr>
              <w:t>Unidades</w:t>
            </w:r>
          </w:p>
        </w:tc>
      </w:tr>
      <w:tr w:rsidR="00DE776B" w:rsidRPr="00FF7683" w14:paraId="48BA5F8C" w14:textId="77777777" w:rsidTr="0049429E">
        <w:trPr>
          <w:trHeight w:val="290"/>
          <w:jc w:val="center"/>
        </w:trPr>
        <w:tc>
          <w:tcPr>
            <w:tcW w:w="2520" w:type="dxa"/>
            <w:tcBorders>
              <w:top w:val="single" w:sz="4" w:space="0" w:color="A6A6A6" w:themeColor="background1" w:themeShade="A6"/>
              <w:left w:val="nil"/>
              <w:right w:val="nil"/>
            </w:tcBorders>
            <w:shd w:val="clear" w:color="auto" w:fill="auto"/>
            <w:noWrap/>
            <w:vAlign w:val="center"/>
          </w:tcPr>
          <w:p w14:paraId="5F4703D4" w14:textId="51965309" w:rsidR="00DE776B" w:rsidRPr="00FF7683" w:rsidRDefault="00DE776B" w:rsidP="00106E69">
            <w:pPr>
              <w:spacing w:after="0"/>
              <w:rPr>
                <w:sz w:val="18"/>
              </w:rPr>
            </w:pPr>
            <w:r w:rsidRPr="00FF7683">
              <w:rPr>
                <w:sz w:val="18"/>
              </w:rPr>
              <w:t>Ahorro energética</w:t>
            </w:r>
          </w:p>
        </w:tc>
        <w:tc>
          <w:tcPr>
            <w:tcW w:w="2016" w:type="dxa"/>
            <w:tcBorders>
              <w:top w:val="single" w:sz="4" w:space="0" w:color="A6A6A6" w:themeColor="background1" w:themeShade="A6"/>
              <w:left w:val="nil"/>
              <w:right w:val="nil"/>
            </w:tcBorders>
            <w:shd w:val="clear" w:color="auto" w:fill="auto"/>
            <w:noWrap/>
            <w:vAlign w:val="center"/>
          </w:tcPr>
          <w:p w14:paraId="426AC1B2" w14:textId="0EFC6739" w:rsidR="00DE776B" w:rsidRPr="00FF7683" w:rsidRDefault="00DE776B" w:rsidP="00106E69">
            <w:pPr>
              <w:spacing w:after="0"/>
              <w:rPr>
                <w:sz w:val="18"/>
              </w:rPr>
            </w:pPr>
            <w:r w:rsidRPr="00FF7683">
              <w:rPr>
                <w:sz w:val="18"/>
              </w:rPr>
              <w:t>14.736</w:t>
            </w:r>
          </w:p>
        </w:tc>
        <w:tc>
          <w:tcPr>
            <w:tcW w:w="1861" w:type="dxa"/>
            <w:tcBorders>
              <w:top w:val="single" w:sz="4" w:space="0" w:color="A6A6A6" w:themeColor="background1" w:themeShade="A6"/>
              <w:left w:val="nil"/>
              <w:right w:val="nil"/>
            </w:tcBorders>
            <w:shd w:val="clear" w:color="auto" w:fill="auto"/>
            <w:noWrap/>
            <w:vAlign w:val="center"/>
          </w:tcPr>
          <w:p w14:paraId="14958FCD" w14:textId="4E296B3F" w:rsidR="00DE776B" w:rsidRPr="00FF7683" w:rsidRDefault="00DE776B" w:rsidP="00106E69">
            <w:pPr>
              <w:spacing w:after="0"/>
              <w:rPr>
                <w:sz w:val="18"/>
              </w:rPr>
            </w:pPr>
            <w:r w:rsidRPr="00FF7683">
              <w:rPr>
                <w:sz w:val="18"/>
              </w:rPr>
              <w:t>[kWh/año]</w:t>
            </w:r>
          </w:p>
        </w:tc>
      </w:tr>
      <w:tr w:rsidR="00AD7D94" w:rsidRPr="00FF7683" w14:paraId="31943E3A" w14:textId="77777777" w:rsidTr="0049429E">
        <w:trPr>
          <w:trHeight w:val="290"/>
          <w:jc w:val="center"/>
        </w:trPr>
        <w:tc>
          <w:tcPr>
            <w:tcW w:w="2520" w:type="dxa"/>
            <w:tcBorders>
              <w:left w:val="nil"/>
              <w:right w:val="nil"/>
            </w:tcBorders>
            <w:shd w:val="clear" w:color="auto" w:fill="auto"/>
            <w:noWrap/>
            <w:vAlign w:val="center"/>
          </w:tcPr>
          <w:p w14:paraId="3A1F9A20" w14:textId="77777777" w:rsidR="00AD7D94" w:rsidRPr="00FF7683" w:rsidRDefault="00AD7D94" w:rsidP="00106E69">
            <w:pPr>
              <w:spacing w:after="0"/>
              <w:rPr>
                <w:sz w:val="18"/>
              </w:rPr>
            </w:pPr>
            <w:r w:rsidRPr="00FF7683">
              <w:rPr>
                <w:sz w:val="18"/>
              </w:rPr>
              <w:t>Ahorro anual de dinero</w:t>
            </w:r>
          </w:p>
        </w:tc>
        <w:tc>
          <w:tcPr>
            <w:tcW w:w="2016" w:type="dxa"/>
            <w:tcBorders>
              <w:left w:val="nil"/>
              <w:right w:val="nil"/>
            </w:tcBorders>
            <w:shd w:val="clear" w:color="auto" w:fill="auto"/>
            <w:noWrap/>
            <w:vAlign w:val="center"/>
          </w:tcPr>
          <w:p w14:paraId="69688F4B" w14:textId="065BFA58" w:rsidR="00AD7D94" w:rsidRPr="00FF7683" w:rsidRDefault="00AD7D94" w:rsidP="00106E69">
            <w:pPr>
              <w:spacing w:after="0"/>
              <w:rPr>
                <w:sz w:val="18"/>
              </w:rPr>
            </w:pPr>
            <w:r w:rsidRPr="00FF7683">
              <w:rPr>
                <w:sz w:val="18"/>
              </w:rPr>
              <w:t xml:space="preserve">$ </w:t>
            </w:r>
            <w:r w:rsidR="001625E7" w:rsidRPr="00FF7683">
              <w:rPr>
                <w:sz w:val="18"/>
              </w:rPr>
              <w:t>9</w:t>
            </w:r>
            <w:r w:rsidR="00D539E4" w:rsidRPr="00FF7683">
              <w:rPr>
                <w:sz w:val="18"/>
              </w:rPr>
              <w:t>.492.998</w:t>
            </w:r>
          </w:p>
        </w:tc>
        <w:tc>
          <w:tcPr>
            <w:tcW w:w="1861" w:type="dxa"/>
            <w:tcBorders>
              <w:left w:val="nil"/>
              <w:right w:val="nil"/>
            </w:tcBorders>
            <w:shd w:val="clear" w:color="auto" w:fill="auto"/>
            <w:noWrap/>
            <w:vAlign w:val="center"/>
          </w:tcPr>
          <w:p w14:paraId="6B4E2FFF" w14:textId="77777777" w:rsidR="00AD7D94" w:rsidRPr="00FF7683" w:rsidRDefault="00AD7D94" w:rsidP="00106E69">
            <w:pPr>
              <w:spacing w:after="0"/>
              <w:rPr>
                <w:sz w:val="18"/>
              </w:rPr>
            </w:pPr>
            <w:r w:rsidRPr="00FF7683">
              <w:rPr>
                <w:sz w:val="18"/>
              </w:rPr>
              <w:t>[$COP/año]</w:t>
            </w:r>
          </w:p>
        </w:tc>
      </w:tr>
      <w:tr w:rsidR="00AD7D94" w:rsidRPr="00FF7683" w14:paraId="0F17B209" w14:textId="77777777" w:rsidTr="0049429E">
        <w:trPr>
          <w:trHeight w:val="290"/>
          <w:jc w:val="center"/>
        </w:trPr>
        <w:tc>
          <w:tcPr>
            <w:tcW w:w="2520" w:type="dxa"/>
            <w:tcBorders>
              <w:top w:val="nil"/>
              <w:left w:val="nil"/>
              <w:right w:val="nil"/>
            </w:tcBorders>
            <w:shd w:val="clear" w:color="auto" w:fill="auto"/>
            <w:noWrap/>
            <w:vAlign w:val="center"/>
          </w:tcPr>
          <w:p w14:paraId="1F2402D3" w14:textId="77777777" w:rsidR="00AD7D94" w:rsidRPr="00FF7683" w:rsidRDefault="00AD7D94" w:rsidP="00106E69">
            <w:pPr>
              <w:spacing w:after="0"/>
              <w:rPr>
                <w:sz w:val="18"/>
              </w:rPr>
            </w:pPr>
            <w:r w:rsidRPr="00FF7683">
              <w:rPr>
                <w:sz w:val="18"/>
              </w:rPr>
              <w:t>Ahorro porcentual</w:t>
            </w:r>
          </w:p>
        </w:tc>
        <w:tc>
          <w:tcPr>
            <w:tcW w:w="2016" w:type="dxa"/>
            <w:tcBorders>
              <w:top w:val="nil"/>
              <w:left w:val="nil"/>
              <w:right w:val="nil"/>
            </w:tcBorders>
            <w:shd w:val="clear" w:color="auto" w:fill="auto"/>
            <w:noWrap/>
            <w:vAlign w:val="center"/>
          </w:tcPr>
          <w:p w14:paraId="438D24A1" w14:textId="4A7937CF" w:rsidR="00AD7D94" w:rsidRPr="00FF7683" w:rsidRDefault="00AD7D94" w:rsidP="00106E69">
            <w:pPr>
              <w:spacing w:after="0"/>
              <w:rPr>
                <w:sz w:val="18"/>
              </w:rPr>
            </w:pPr>
            <w:r w:rsidRPr="00FF7683">
              <w:rPr>
                <w:sz w:val="18"/>
              </w:rPr>
              <w:t>0</w:t>
            </w:r>
            <w:r w:rsidR="00D539E4" w:rsidRPr="00FF7683">
              <w:rPr>
                <w:sz w:val="18"/>
              </w:rPr>
              <w:t>,29</w:t>
            </w:r>
          </w:p>
        </w:tc>
        <w:tc>
          <w:tcPr>
            <w:tcW w:w="1861" w:type="dxa"/>
            <w:tcBorders>
              <w:top w:val="nil"/>
              <w:left w:val="nil"/>
              <w:right w:val="nil"/>
            </w:tcBorders>
            <w:shd w:val="clear" w:color="auto" w:fill="auto"/>
            <w:noWrap/>
            <w:vAlign w:val="center"/>
          </w:tcPr>
          <w:p w14:paraId="18C31560" w14:textId="77777777" w:rsidR="00AD7D94" w:rsidRPr="00FF7683" w:rsidRDefault="00AD7D94" w:rsidP="00106E69">
            <w:pPr>
              <w:spacing w:after="0"/>
              <w:rPr>
                <w:sz w:val="18"/>
              </w:rPr>
            </w:pPr>
            <w:r w:rsidRPr="00FF7683">
              <w:rPr>
                <w:sz w:val="18"/>
              </w:rPr>
              <w:t>[%]</w:t>
            </w:r>
          </w:p>
        </w:tc>
      </w:tr>
      <w:tr w:rsidR="00AD7D94" w:rsidRPr="00FF7683" w14:paraId="2F1A79FA" w14:textId="77777777" w:rsidTr="0049429E">
        <w:trPr>
          <w:trHeight w:val="315"/>
          <w:jc w:val="center"/>
        </w:trPr>
        <w:tc>
          <w:tcPr>
            <w:tcW w:w="2520" w:type="dxa"/>
            <w:tcBorders>
              <w:top w:val="nil"/>
              <w:left w:val="nil"/>
              <w:right w:val="nil"/>
            </w:tcBorders>
            <w:shd w:val="clear" w:color="auto" w:fill="auto"/>
            <w:noWrap/>
            <w:vAlign w:val="center"/>
            <w:hideMark/>
          </w:tcPr>
          <w:p w14:paraId="1B15B28D" w14:textId="77777777" w:rsidR="00AD7D94" w:rsidRPr="00FF7683" w:rsidRDefault="00AD7D94" w:rsidP="00106E69">
            <w:pPr>
              <w:spacing w:after="0"/>
              <w:rPr>
                <w:sz w:val="18"/>
              </w:rPr>
            </w:pPr>
            <w:r w:rsidRPr="00FF7683">
              <w:rPr>
                <w:sz w:val="18"/>
              </w:rPr>
              <w:t>Payback</w:t>
            </w:r>
          </w:p>
        </w:tc>
        <w:tc>
          <w:tcPr>
            <w:tcW w:w="2016" w:type="dxa"/>
            <w:tcBorders>
              <w:top w:val="nil"/>
              <w:left w:val="nil"/>
              <w:right w:val="nil"/>
            </w:tcBorders>
            <w:shd w:val="clear" w:color="auto" w:fill="auto"/>
            <w:noWrap/>
            <w:vAlign w:val="center"/>
            <w:hideMark/>
          </w:tcPr>
          <w:p w14:paraId="2A6F964D" w14:textId="5394BC1A" w:rsidR="00AD7D94" w:rsidRPr="00FF7683" w:rsidRDefault="00D539E4" w:rsidP="00106E69">
            <w:pPr>
              <w:spacing w:after="0"/>
              <w:rPr>
                <w:sz w:val="18"/>
              </w:rPr>
            </w:pPr>
            <w:r w:rsidRPr="00FF7683">
              <w:rPr>
                <w:sz w:val="18"/>
              </w:rPr>
              <w:t>0,4</w:t>
            </w:r>
          </w:p>
        </w:tc>
        <w:tc>
          <w:tcPr>
            <w:tcW w:w="1861" w:type="dxa"/>
            <w:tcBorders>
              <w:top w:val="nil"/>
              <w:left w:val="nil"/>
              <w:right w:val="nil"/>
            </w:tcBorders>
            <w:shd w:val="clear" w:color="auto" w:fill="auto"/>
            <w:noWrap/>
            <w:vAlign w:val="center"/>
            <w:hideMark/>
          </w:tcPr>
          <w:p w14:paraId="15E5E1F7" w14:textId="77777777" w:rsidR="00AD7D94" w:rsidRPr="00FF7683" w:rsidRDefault="00AD7D94" w:rsidP="00106E69">
            <w:pPr>
              <w:spacing w:after="0"/>
              <w:rPr>
                <w:sz w:val="18"/>
              </w:rPr>
            </w:pPr>
            <w:r w:rsidRPr="00FF7683">
              <w:rPr>
                <w:sz w:val="18"/>
              </w:rPr>
              <w:t>[años]</w:t>
            </w:r>
          </w:p>
        </w:tc>
      </w:tr>
      <w:tr w:rsidR="00AD7D94" w:rsidRPr="00FF7683" w14:paraId="7910070C" w14:textId="77777777" w:rsidTr="0049429E">
        <w:trPr>
          <w:trHeight w:val="290"/>
          <w:jc w:val="center"/>
        </w:trPr>
        <w:tc>
          <w:tcPr>
            <w:tcW w:w="2520" w:type="dxa"/>
            <w:tcBorders>
              <w:top w:val="nil"/>
              <w:left w:val="nil"/>
              <w:bottom w:val="single" w:sz="4" w:space="0" w:color="auto"/>
              <w:right w:val="nil"/>
            </w:tcBorders>
            <w:shd w:val="clear" w:color="auto" w:fill="auto"/>
            <w:noWrap/>
            <w:vAlign w:val="center"/>
            <w:hideMark/>
          </w:tcPr>
          <w:p w14:paraId="1F2C0B2A" w14:textId="77777777" w:rsidR="00AD7D94" w:rsidRPr="00FF7683" w:rsidRDefault="00AD7D94" w:rsidP="00106E69">
            <w:pPr>
              <w:spacing w:after="0"/>
              <w:rPr>
                <w:sz w:val="18"/>
              </w:rPr>
            </w:pPr>
            <w:r w:rsidRPr="00FF7683">
              <w:rPr>
                <w:sz w:val="18"/>
              </w:rPr>
              <w:t>Reducción de GEI</w:t>
            </w:r>
          </w:p>
        </w:tc>
        <w:tc>
          <w:tcPr>
            <w:tcW w:w="2016" w:type="dxa"/>
            <w:tcBorders>
              <w:top w:val="nil"/>
              <w:left w:val="nil"/>
              <w:bottom w:val="single" w:sz="4" w:space="0" w:color="auto"/>
              <w:right w:val="nil"/>
            </w:tcBorders>
            <w:shd w:val="clear" w:color="auto" w:fill="auto"/>
            <w:noWrap/>
            <w:vAlign w:val="center"/>
            <w:hideMark/>
          </w:tcPr>
          <w:p w14:paraId="77B5090B" w14:textId="4F0E60FA" w:rsidR="00AD7D94" w:rsidRPr="00FF7683" w:rsidRDefault="00AD4C27" w:rsidP="00106E69">
            <w:pPr>
              <w:spacing w:after="0"/>
              <w:rPr>
                <w:sz w:val="18"/>
              </w:rPr>
            </w:pPr>
            <w:r>
              <w:rPr>
                <w:sz w:val="18"/>
              </w:rPr>
              <w:t>7</w:t>
            </w:r>
            <w:r w:rsidR="00D539E4" w:rsidRPr="00FF7683">
              <w:rPr>
                <w:sz w:val="18"/>
              </w:rPr>
              <w:t>,8</w:t>
            </w:r>
          </w:p>
        </w:tc>
        <w:tc>
          <w:tcPr>
            <w:tcW w:w="1861" w:type="dxa"/>
            <w:tcBorders>
              <w:top w:val="nil"/>
              <w:left w:val="nil"/>
              <w:bottom w:val="single" w:sz="4" w:space="0" w:color="auto"/>
              <w:right w:val="nil"/>
            </w:tcBorders>
            <w:shd w:val="clear" w:color="auto" w:fill="auto"/>
            <w:noWrap/>
            <w:vAlign w:val="center"/>
            <w:hideMark/>
          </w:tcPr>
          <w:p w14:paraId="7728F370" w14:textId="77777777" w:rsidR="00AD7D94" w:rsidRPr="00FF7683" w:rsidRDefault="00AD7D94" w:rsidP="00106E69">
            <w:pPr>
              <w:spacing w:after="0"/>
              <w:rPr>
                <w:sz w:val="18"/>
              </w:rPr>
            </w:pPr>
            <w:r w:rsidRPr="00FF7683">
              <w:rPr>
                <w:sz w:val="18"/>
              </w:rPr>
              <w:t>[tCO</w:t>
            </w:r>
            <w:r w:rsidRPr="002D0A77">
              <w:rPr>
                <w:sz w:val="18"/>
                <w:vertAlign w:val="subscript"/>
              </w:rPr>
              <w:t>2</w:t>
            </w:r>
            <w:r w:rsidRPr="00FF7683">
              <w:rPr>
                <w:sz w:val="18"/>
              </w:rPr>
              <w:t>-eq/año]</w:t>
            </w:r>
          </w:p>
        </w:tc>
      </w:tr>
    </w:tbl>
    <w:p w14:paraId="260426BB" w14:textId="77777777" w:rsidR="00DE776B" w:rsidRPr="00FF7683" w:rsidRDefault="00DE776B" w:rsidP="00AD7D94">
      <w:pPr>
        <w:rPr>
          <w:sz w:val="22"/>
          <w:szCs w:val="22"/>
        </w:rPr>
      </w:pPr>
    </w:p>
    <w:p w14:paraId="4A7238E2" w14:textId="71D151E5" w:rsidR="00106E69" w:rsidRPr="00FF7683" w:rsidRDefault="00D539E4" w:rsidP="00106E69">
      <w:pPr>
        <w:keepNext/>
        <w:keepLines/>
        <w:pBdr>
          <w:top w:val="nil"/>
          <w:left w:val="nil"/>
          <w:bottom w:val="nil"/>
          <w:right w:val="nil"/>
          <w:between w:val="nil"/>
        </w:pBdr>
        <w:spacing w:before="240" w:after="240" w:line="276" w:lineRule="auto"/>
        <w:outlineLvl w:val="1"/>
        <w:rPr>
          <w:b/>
          <w:sz w:val="22"/>
          <w:szCs w:val="22"/>
        </w:rPr>
      </w:pPr>
      <w:bookmarkStart w:id="102" w:name="_Toc150322951"/>
      <w:r w:rsidRPr="00FF7683">
        <w:rPr>
          <w:rFonts w:ascii="Barlow Condensed Medium" w:hAnsi="Barlow Condensed Medium"/>
          <w:sz w:val="36"/>
          <w:szCs w:val="36"/>
        </w:rPr>
        <w:t xml:space="preserve">(ECM-4) </w:t>
      </w:r>
      <w:r w:rsidR="00A74738" w:rsidRPr="00FF7683">
        <w:rPr>
          <w:rFonts w:ascii="Barlow Condensed Medium" w:hAnsi="Barlow Condensed Medium"/>
          <w:sz w:val="36"/>
          <w:szCs w:val="36"/>
        </w:rPr>
        <w:t xml:space="preserve">Reducción de volumen en espacios a acondicionar </w:t>
      </w:r>
      <w:r w:rsidRPr="00FF7683">
        <w:rPr>
          <w:rFonts w:ascii="Barlow Condensed Medium" w:hAnsi="Barlow Condensed Medium"/>
          <w:sz w:val="36"/>
          <w:szCs w:val="36"/>
        </w:rPr>
        <w:t>(Sistemas HVAC)</w:t>
      </w:r>
      <w:bookmarkEnd w:id="102"/>
      <w:r w:rsidRPr="00FF7683">
        <w:rPr>
          <w:rFonts w:ascii="Barlow Condensed Medium" w:hAnsi="Barlow Condensed Medium"/>
          <w:sz w:val="36"/>
          <w:szCs w:val="36"/>
        </w:rPr>
        <w:t xml:space="preserve"> </w:t>
      </w:r>
    </w:p>
    <w:p w14:paraId="71EFFCF6" w14:textId="77777777" w:rsidR="00AD7D94" w:rsidRPr="00FF7683" w:rsidRDefault="00AD7D94" w:rsidP="00AD7D94">
      <w:pPr>
        <w:rPr>
          <w:b/>
          <w:i/>
          <w:iCs/>
          <w:szCs w:val="22"/>
        </w:rPr>
      </w:pPr>
      <w:r w:rsidRPr="00FF7683">
        <w:rPr>
          <w:b/>
          <w:i/>
          <w:iCs/>
          <w:szCs w:val="22"/>
        </w:rPr>
        <w:t>Estado actual</w:t>
      </w:r>
    </w:p>
    <w:p w14:paraId="5A8CBAC2" w14:textId="27BB7BF1" w:rsidR="00D539E4" w:rsidRPr="00FF7683" w:rsidRDefault="00853E38" w:rsidP="00AD7D94">
      <w:pPr>
        <w:rPr>
          <w:szCs w:val="22"/>
        </w:rPr>
      </w:pPr>
      <w:r w:rsidRPr="00FF7683">
        <w:rPr>
          <w:szCs w:val="22"/>
        </w:rPr>
        <w:t>Durante la inspección, se pudo observar la existencia de varias salas con techos notablemente elevados y una densidad de racks baja en otras áreas. Esta situación conlleva a un incremento en la carga térmica debido al volumen de aire que necesita ser enfriado, lo que a su vez requiere que el sistema de HVAC acondicione un espacio considerable, a pesar de que se encuentre subutilizado</w:t>
      </w:r>
      <w:r w:rsidR="00D539E4" w:rsidRPr="00FF7683">
        <w:rPr>
          <w:szCs w:val="22"/>
        </w:rPr>
        <w:t>.</w:t>
      </w:r>
    </w:p>
    <w:p w14:paraId="1384ADC4" w14:textId="63E59E02" w:rsidR="00AD7D94" w:rsidRPr="00FF7683" w:rsidRDefault="00AD7D94" w:rsidP="00AD7D94">
      <w:pPr>
        <w:rPr>
          <w:b/>
          <w:i/>
          <w:iCs/>
          <w:szCs w:val="22"/>
        </w:rPr>
      </w:pPr>
      <w:r w:rsidRPr="00FF7683">
        <w:rPr>
          <w:b/>
          <w:i/>
          <w:iCs/>
          <w:szCs w:val="22"/>
        </w:rPr>
        <w:t>Solución Propuesta</w:t>
      </w:r>
    </w:p>
    <w:p w14:paraId="20BB8FCA" w14:textId="4CC43655" w:rsidR="00D539E4" w:rsidRPr="00FF7683" w:rsidRDefault="00853E38" w:rsidP="00AD7D94">
      <w:pPr>
        <w:rPr>
          <w:szCs w:val="22"/>
        </w:rPr>
      </w:pPr>
      <w:r w:rsidRPr="00FF7683">
        <w:rPr>
          <w:szCs w:val="22"/>
        </w:rPr>
        <w:t>Se propone la implementación de medidas de confinamiento espacial mediante la instalación de cielos rasos y paredes de yeso cartón aisladas. Esta estrategia tiene como objetivo principal reducir el volumen total que requiere ser enfriado, lo que resulta en una disminución significativa de la carga térmica. Esta reducción de la carga térmica se traduce en un ahorro sustancial de energía en el sistema de HVAC.</w:t>
      </w:r>
    </w:p>
    <w:p w14:paraId="096289C9" w14:textId="56880449" w:rsidR="00AD7D94" w:rsidRPr="00FF7683" w:rsidRDefault="00AD7D94" w:rsidP="00AD7D94">
      <w:pPr>
        <w:rPr>
          <w:b/>
          <w:i/>
          <w:iCs/>
          <w:szCs w:val="22"/>
        </w:rPr>
      </w:pPr>
      <w:r w:rsidRPr="00FF7683">
        <w:rPr>
          <w:b/>
          <w:i/>
          <w:iCs/>
          <w:szCs w:val="22"/>
        </w:rPr>
        <w:t>CAPEX</w:t>
      </w:r>
    </w:p>
    <w:p w14:paraId="61B42CA6" w14:textId="77777777" w:rsidR="00924457" w:rsidRPr="00FF7683" w:rsidRDefault="00924457" w:rsidP="00924457">
      <w:pPr>
        <w:rPr>
          <w:szCs w:val="22"/>
        </w:rPr>
      </w:pPr>
      <w:r w:rsidRPr="00FF7683">
        <w:rPr>
          <w:szCs w:val="22"/>
        </w:rPr>
        <w:t>Para esta medida de eficiencia energética se tiene la siguiente descripción de la inversión estimada en la siguiente tabla.</w:t>
      </w:r>
    </w:p>
    <w:p w14:paraId="674E3CBB" w14:textId="196EE421" w:rsidR="005703E0" w:rsidRPr="00FF7683" w:rsidRDefault="005703E0"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18</w:t>
      </w:r>
      <w:r w:rsidRPr="00FF7683">
        <w:rPr>
          <w:b/>
          <w:i w:val="0"/>
          <w:color w:val="auto"/>
        </w:rPr>
        <w:fldChar w:fldCharType="end"/>
      </w:r>
      <w:r w:rsidRPr="00FF7683">
        <w:rPr>
          <w:b/>
          <w:i w:val="0"/>
          <w:color w:val="auto"/>
        </w:rPr>
        <w:t>. Descripción CAPEX para ECM-4</w:t>
      </w:r>
    </w:p>
    <w:tbl>
      <w:tblPr>
        <w:tblW w:w="9024" w:type="dxa"/>
        <w:jc w:val="center"/>
        <w:tblCellMar>
          <w:left w:w="70" w:type="dxa"/>
          <w:right w:w="70" w:type="dxa"/>
        </w:tblCellMar>
        <w:tblLook w:val="04A0" w:firstRow="1" w:lastRow="0" w:firstColumn="1" w:lastColumn="0" w:noHBand="0" w:noVBand="1"/>
      </w:tblPr>
      <w:tblGrid>
        <w:gridCol w:w="3838"/>
        <w:gridCol w:w="2126"/>
        <w:gridCol w:w="992"/>
        <w:gridCol w:w="2068"/>
      </w:tblGrid>
      <w:tr w:rsidR="00AD7D94" w:rsidRPr="00FF7683" w14:paraId="2F78B298" w14:textId="77777777" w:rsidTr="0049429E">
        <w:trPr>
          <w:trHeight w:val="126"/>
          <w:jc w:val="center"/>
        </w:trPr>
        <w:tc>
          <w:tcPr>
            <w:tcW w:w="3838" w:type="dxa"/>
            <w:shd w:val="clear" w:color="auto" w:fill="00B050"/>
            <w:noWrap/>
            <w:vAlign w:val="center"/>
            <w:hideMark/>
          </w:tcPr>
          <w:p w14:paraId="12190F26" w14:textId="77777777" w:rsidR="00AD7D94" w:rsidRPr="00FF7683" w:rsidRDefault="00AD7D94" w:rsidP="005703E0">
            <w:pPr>
              <w:spacing w:after="0"/>
              <w:rPr>
                <w:bCs/>
                <w:color w:val="FFFFFF"/>
                <w:sz w:val="18"/>
                <w:szCs w:val="18"/>
              </w:rPr>
            </w:pPr>
            <w:r w:rsidRPr="00FF7683">
              <w:rPr>
                <w:bCs/>
                <w:color w:val="FFFFFF"/>
                <w:sz w:val="18"/>
                <w:szCs w:val="18"/>
              </w:rPr>
              <w:t>CAPEX</w:t>
            </w:r>
          </w:p>
        </w:tc>
        <w:tc>
          <w:tcPr>
            <w:tcW w:w="2126" w:type="dxa"/>
            <w:shd w:val="clear" w:color="auto" w:fill="00B050"/>
            <w:noWrap/>
            <w:vAlign w:val="center"/>
            <w:hideMark/>
          </w:tcPr>
          <w:p w14:paraId="6666DD4C" w14:textId="77777777" w:rsidR="00AD7D94" w:rsidRPr="00FF7683" w:rsidRDefault="00AD7D94" w:rsidP="005703E0">
            <w:pPr>
              <w:spacing w:after="0"/>
              <w:rPr>
                <w:bCs/>
                <w:color w:val="FFFFFF"/>
                <w:sz w:val="18"/>
                <w:szCs w:val="18"/>
              </w:rPr>
            </w:pPr>
          </w:p>
        </w:tc>
        <w:tc>
          <w:tcPr>
            <w:tcW w:w="992" w:type="dxa"/>
            <w:shd w:val="clear" w:color="auto" w:fill="00B050"/>
            <w:noWrap/>
            <w:vAlign w:val="center"/>
            <w:hideMark/>
          </w:tcPr>
          <w:p w14:paraId="1344AB2B" w14:textId="77777777" w:rsidR="00AD7D94" w:rsidRPr="00FF7683" w:rsidRDefault="00AD7D94" w:rsidP="005703E0">
            <w:pPr>
              <w:spacing w:after="0"/>
              <w:rPr>
                <w:bCs/>
                <w:color w:val="FFFFFF"/>
                <w:sz w:val="18"/>
                <w:szCs w:val="18"/>
              </w:rPr>
            </w:pPr>
          </w:p>
        </w:tc>
        <w:tc>
          <w:tcPr>
            <w:tcW w:w="2068" w:type="dxa"/>
            <w:shd w:val="clear" w:color="auto" w:fill="00B050"/>
            <w:noWrap/>
            <w:vAlign w:val="center"/>
            <w:hideMark/>
          </w:tcPr>
          <w:p w14:paraId="4C673C14" w14:textId="77777777" w:rsidR="00AD7D94" w:rsidRPr="00FF7683" w:rsidRDefault="00AD7D94" w:rsidP="005703E0">
            <w:pPr>
              <w:spacing w:after="0"/>
              <w:rPr>
                <w:bCs/>
                <w:color w:val="FFFFFF"/>
                <w:sz w:val="18"/>
                <w:szCs w:val="18"/>
              </w:rPr>
            </w:pPr>
          </w:p>
        </w:tc>
      </w:tr>
      <w:tr w:rsidR="00AD7D94" w:rsidRPr="00FF7683" w14:paraId="648DAE28" w14:textId="77777777" w:rsidTr="0049429E">
        <w:trPr>
          <w:trHeight w:val="113"/>
          <w:jc w:val="center"/>
        </w:trPr>
        <w:tc>
          <w:tcPr>
            <w:tcW w:w="3838" w:type="dxa"/>
            <w:tcBorders>
              <w:bottom w:val="single" w:sz="4" w:space="0" w:color="A6A6A6" w:themeColor="background1" w:themeShade="A6"/>
            </w:tcBorders>
            <w:shd w:val="clear" w:color="auto" w:fill="auto"/>
            <w:noWrap/>
            <w:vAlign w:val="center"/>
            <w:hideMark/>
          </w:tcPr>
          <w:p w14:paraId="44683734" w14:textId="77777777" w:rsidR="00AD7D94" w:rsidRPr="00FF7683" w:rsidRDefault="00AD7D94" w:rsidP="00106E69">
            <w:pPr>
              <w:spacing w:after="0"/>
              <w:rPr>
                <w:b/>
                <w:bCs/>
                <w:sz w:val="18"/>
                <w:szCs w:val="18"/>
              </w:rPr>
            </w:pPr>
            <w:r w:rsidRPr="00FF7683">
              <w:rPr>
                <w:b/>
                <w:bCs/>
                <w:sz w:val="18"/>
                <w:szCs w:val="18"/>
              </w:rPr>
              <w:t>Descripción</w:t>
            </w:r>
          </w:p>
        </w:tc>
        <w:tc>
          <w:tcPr>
            <w:tcW w:w="2126" w:type="dxa"/>
            <w:tcBorders>
              <w:bottom w:val="single" w:sz="4" w:space="0" w:color="A6A6A6" w:themeColor="background1" w:themeShade="A6"/>
            </w:tcBorders>
            <w:shd w:val="clear" w:color="auto" w:fill="auto"/>
            <w:noWrap/>
            <w:vAlign w:val="center"/>
            <w:hideMark/>
          </w:tcPr>
          <w:p w14:paraId="6D1A9264" w14:textId="77777777" w:rsidR="00AD7D94" w:rsidRPr="00FF7683" w:rsidRDefault="00AD7D94" w:rsidP="00106E69">
            <w:pPr>
              <w:spacing w:after="0"/>
              <w:jc w:val="center"/>
              <w:rPr>
                <w:b/>
                <w:bCs/>
                <w:sz w:val="18"/>
                <w:szCs w:val="18"/>
              </w:rPr>
            </w:pPr>
            <w:r w:rsidRPr="00FF7683">
              <w:rPr>
                <w:b/>
                <w:bCs/>
                <w:sz w:val="18"/>
                <w:szCs w:val="18"/>
              </w:rPr>
              <w:t>Valor unitario [$COP]</w:t>
            </w:r>
          </w:p>
        </w:tc>
        <w:tc>
          <w:tcPr>
            <w:tcW w:w="992" w:type="dxa"/>
            <w:tcBorders>
              <w:bottom w:val="single" w:sz="4" w:space="0" w:color="A6A6A6" w:themeColor="background1" w:themeShade="A6"/>
            </w:tcBorders>
            <w:shd w:val="clear" w:color="auto" w:fill="auto"/>
            <w:noWrap/>
            <w:vAlign w:val="center"/>
            <w:hideMark/>
          </w:tcPr>
          <w:p w14:paraId="2F6EF1A0" w14:textId="77777777" w:rsidR="00AD7D94" w:rsidRPr="00FF7683" w:rsidRDefault="00AD7D94" w:rsidP="00106E69">
            <w:pPr>
              <w:spacing w:after="0"/>
              <w:jc w:val="center"/>
              <w:rPr>
                <w:b/>
                <w:bCs/>
                <w:sz w:val="18"/>
                <w:szCs w:val="18"/>
              </w:rPr>
            </w:pPr>
            <w:r w:rsidRPr="00FF7683">
              <w:rPr>
                <w:b/>
                <w:bCs/>
                <w:sz w:val="18"/>
                <w:szCs w:val="18"/>
              </w:rPr>
              <w:t>Cantidad</w:t>
            </w:r>
          </w:p>
        </w:tc>
        <w:tc>
          <w:tcPr>
            <w:tcW w:w="2068" w:type="dxa"/>
            <w:tcBorders>
              <w:bottom w:val="single" w:sz="4" w:space="0" w:color="A6A6A6" w:themeColor="background1" w:themeShade="A6"/>
            </w:tcBorders>
            <w:shd w:val="clear" w:color="auto" w:fill="auto"/>
            <w:noWrap/>
            <w:vAlign w:val="center"/>
            <w:hideMark/>
          </w:tcPr>
          <w:p w14:paraId="4E386529" w14:textId="66CC70BB" w:rsidR="00AD7D94" w:rsidRPr="00FF7683" w:rsidRDefault="0049429E" w:rsidP="0049429E">
            <w:pPr>
              <w:spacing w:after="0"/>
              <w:jc w:val="right"/>
              <w:rPr>
                <w:b/>
                <w:bCs/>
                <w:sz w:val="18"/>
                <w:szCs w:val="18"/>
              </w:rPr>
            </w:pPr>
            <w:r w:rsidRPr="00FF7683">
              <w:rPr>
                <w:b/>
                <w:bCs/>
                <w:sz w:val="18"/>
                <w:szCs w:val="18"/>
              </w:rPr>
              <w:t>Valor total de inversión [$COP]</w:t>
            </w:r>
          </w:p>
        </w:tc>
      </w:tr>
      <w:tr w:rsidR="00D539E4" w:rsidRPr="00FF7683" w14:paraId="3EFA3904" w14:textId="77777777" w:rsidTr="0049429E">
        <w:trPr>
          <w:trHeight w:val="113"/>
          <w:jc w:val="center"/>
        </w:trPr>
        <w:tc>
          <w:tcPr>
            <w:tcW w:w="3838" w:type="dxa"/>
            <w:tcBorders>
              <w:top w:val="single" w:sz="4" w:space="0" w:color="A6A6A6" w:themeColor="background1" w:themeShade="A6"/>
            </w:tcBorders>
            <w:shd w:val="clear" w:color="auto" w:fill="auto"/>
            <w:noWrap/>
          </w:tcPr>
          <w:p w14:paraId="2A5F33B0" w14:textId="5B269AD3" w:rsidR="00D539E4" w:rsidRPr="00FF7683" w:rsidRDefault="00D539E4" w:rsidP="00D539E4">
            <w:pPr>
              <w:spacing w:after="0"/>
              <w:rPr>
                <w:sz w:val="18"/>
                <w:szCs w:val="18"/>
              </w:rPr>
            </w:pPr>
            <w:r w:rsidRPr="00FF7683">
              <w:rPr>
                <w:sz w:val="18"/>
                <w:szCs w:val="18"/>
              </w:rPr>
              <w:t>Placa de Yeso ST 1/2pg 1.22x2.44m 12.7mm</w:t>
            </w:r>
          </w:p>
        </w:tc>
        <w:tc>
          <w:tcPr>
            <w:tcW w:w="2126" w:type="dxa"/>
            <w:tcBorders>
              <w:top w:val="single" w:sz="4" w:space="0" w:color="A6A6A6" w:themeColor="background1" w:themeShade="A6"/>
            </w:tcBorders>
            <w:shd w:val="clear" w:color="auto" w:fill="auto"/>
            <w:noWrap/>
          </w:tcPr>
          <w:p w14:paraId="214EA3C8" w14:textId="06592967" w:rsidR="00D539E4" w:rsidRPr="00FF7683" w:rsidRDefault="00D539E4" w:rsidP="00D539E4">
            <w:pPr>
              <w:spacing w:after="0"/>
              <w:jc w:val="center"/>
              <w:rPr>
                <w:sz w:val="18"/>
                <w:szCs w:val="18"/>
              </w:rPr>
            </w:pPr>
            <w:r w:rsidRPr="00FF7683">
              <w:rPr>
                <w:sz w:val="18"/>
                <w:szCs w:val="18"/>
              </w:rPr>
              <w:t>$ 12.593</w:t>
            </w:r>
          </w:p>
        </w:tc>
        <w:tc>
          <w:tcPr>
            <w:tcW w:w="992" w:type="dxa"/>
            <w:tcBorders>
              <w:top w:val="single" w:sz="4" w:space="0" w:color="A6A6A6" w:themeColor="background1" w:themeShade="A6"/>
            </w:tcBorders>
            <w:shd w:val="clear" w:color="auto" w:fill="auto"/>
            <w:noWrap/>
          </w:tcPr>
          <w:p w14:paraId="60EDF603" w14:textId="0A82BC2C" w:rsidR="00D539E4" w:rsidRPr="00FF7683" w:rsidRDefault="00D539E4" w:rsidP="00D539E4">
            <w:pPr>
              <w:spacing w:after="0"/>
              <w:jc w:val="center"/>
              <w:rPr>
                <w:sz w:val="18"/>
                <w:szCs w:val="18"/>
              </w:rPr>
            </w:pPr>
            <w:r w:rsidRPr="00FF7683">
              <w:rPr>
                <w:sz w:val="18"/>
                <w:szCs w:val="18"/>
              </w:rPr>
              <w:t>2.742,4</w:t>
            </w:r>
          </w:p>
        </w:tc>
        <w:tc>
          <w:tcPr>
            <w:tcW w:w="2068" w:type="dxa"/>
            <w:tcBorders>
              <w:top w:val="single" w:sz="4" w:space="0" w:color="A6A6A6" w:themeColor="background1" w:themeShade="A6"/>
            </w:tcBorders>
            <w:shd w:val="clear" w:color="auto" w:fill="auto"/>
            <w:noWrap/>
          </w:tcPr>
          <w:p w14:paraId="2403C06F" w14:textId="741D860E" w:rsidR="00D539E4" w:rsidRPr="00FF7683" w:rsidRDefault="00D539E4" w:rsidP="0049429E">
            <w:pPr>
              <w:spacing w:after="0"/>
              <w:jc w:val="right"/>
              <w:rPr>
                <w:sz w:val="18"/>
                <w:szCs w:val="18"/>
              </w:rPr>
            </w:pPr>
            <w:r w:rsidRPr="00FF7683">
              <w:rPr>
                <w:sz w:val="18"/>
                <w:szCs w:val="18"/>
              </w:rPr>
              <w:t>$ 41.097.386</w:t>
            </w:r>
          </w:p>
        </w:tc>
      </w:tr>
      <w:tr w:rsidR="00D539E4" w:rsidRPr="00FF7683" w14:paraId="51ED8C59" w14:textId="77777777" w:rsidTr="0049429E">
        <w:trPr>
          <w:trHeight w:val="113"/>
          <w:jc w:val="center"/>
        </w:trPr>
        <w:tc>
          <w:tcPr>
            <w:tcW w:w="3838" w:type="dxa"/>
            <w:shd w:val="clear" w:color="auto" w:fill="auto"/>
            <w:noWrap/>
          </w:tcPr>
          <w:p w14:paraId="4FE18215" w14:textId="5B073542" w:rsidR="00D539E4" w:rsidRPr="00FF7683" w:rsidRDefault="00D539E4" w:rsidP="00D539E4">
            <w:pPr>
              <w:spacing w:after="0"/>
              <w:rPr>
                <w:sz w:val="18"/>
                <w:szCs w:val="18"/>
              </w:rPr>
            </w:pPr>
            <w:r w:rsidRPr="00FF7683">
              <w:rPr>
                <w:sz w:val="18"/>
                <w:szCs w:val="18"/>
              </w:rPr>
              <w:t>Paral Base 6 2-1/2 x 1-1/4pg 0.38mm 2.44m</w:t>
            </w:r>
          </w:p>
        </w:tc>
        <w:tc>
          <w:tcPr>
            <w:tcW w:w="2126" w:type="dxa"/>
            <w:shd w:val="clear" w:color="auto" w:fill="auto"/>
            <w:noWrap/>
          </w:tcPr>
          <w:p w14:paraId="19483413" w14:textId="0C9DEB7B" w:rsidR="00D539E4" w:rsidRPr="00FF7683" w:rsidRDefault="00D539E4" w:rsidP="00D539E4">
            <w:pPr>
              <w:spacing w:after="0"/>
              <w:jc w:val="center"/>
              <w:rPr>
                <w:sz w:val="18"/>
                <w:szCs w:val="18"/>
              </w:rPr>
            </w:pPr>
            <w:r w:rsidRPr="00FF7683">
              <w:rPr>
                <w:sz w:val="18"/>
                <w:szCs w:val="18"/>
              </w:rPr>
              <w:t>$ 8.890</w:t>
            </w:r>
          </w:p>
        </w:tc>
        <w:tc>
          <w:tcPr>
            <w:tcW w:w="992" w:type="dxa"/>
            <w:shd w:val="clear" w:color="auto" w:fill="auto"/>
            <w:noWrap/>
          </w:tcPr>
          <w:p w14:paraId="02028B95" w14:textId="29601CED" w:rsidR="00D539E4" w:rsidRPr="00FF7683" w:rsidRDefault="00D539E4" w:rsidP="00D539E4">
            <w:pPr>
              <w:spacing w:after="0"/>
              <w:jc w:val="center"/>
              <w:rPr>
                <w:sz w:val="18"/>
                <w:szCs w:val="18"/>
              </w:rPr>
            </w:pPr>
            <w:r w:rsidRPr="00FF7683">
              <w:rPr>
                <w:sz w:val="18"/>
                <w:szCs w:val="18"/>
              </w:rPr>
              <w:t>59,0</w:t>
            </w:r>
          </w:p>
        </w:tc>
        <w:tc>
          <w:tcPr>
            <w:tcW w:w="2068" w:type="dxa"/>
            <w:shd w:val="clear" w:color="auto" w:fill="auto"/>
            <w:noWrap/>
          </w:tcPr>
          <w:p w14:paraId="36B17BF7" w14:textId="71C1973C" w:rsidR="00D539E4" w:rsidRPr="00FF7683" w:rsidRDefault="00D539E4" w:rsidP="0049429E">
            <w:pPr>
              <w:spacing w:after="0"/>
              <w:jc w:val="right"/>
              <w:rPr>
                <w:sz w:val="18"/>
                <w:szCs w:val="18"/>
              </w:rPr>
            </w:pPr>
            <w:r w:rsidRPr="00FF7683">
              <w:rPr>
                <w:sz w:val="18"/>
                <w:szCs w:val="18"/>
              </w:rPr>
              <w:t>$ 623.646</w:t>
            </w:r>
          </w:p>
        </w:tc>
      </w:tr>
      <w:tr w:rsidR="00D539E4" w:rsidRPr="00FF7683" w14:paraId="453EAA46" w14:textId="77777777" w:rsidTr="0049429E">
        <w:trPr>
          <w:trHeight w:val="113"/>
          <w:jc w:val="center"/>
        </w:trPr>
        <w:tc>
          <w:tcPr>
            <w:tcW w:w="3838" w:type="dxa"/>
            <w:shd w:val="clear" w:color="auto" w:fill="auto"/>
            <w:noWrap/>
          </w:tcPr>
          <w:p w14:paraId="606DCDCE" w14:textId="7B99318D" w:rsidR="00D539E4" w:rsidRPr="00FF7683" w:rsidRDefault="00D539E4" w:rsidP="00D539E4">
            <w:pPr>
              <w:spacing w:after="0"/>
              <w:rPr>
                <w:sz w:val="18"/>
                <w:szCs w:val="18"/>
              </w:rPr>
            </w:pPr>
            <w:r w:rsidRPr="00FF7683">
              <w:rPr>
                <w:sz w:val="18"/>
                <w:szCs w:val="18"/>
              </w:rPr>
              <w:t>Vigueta 1-1/2 x 3/4-pulg x 0.38mm x 2.44m</w:t>
            </w:r>
          </w:p>
        </w:tc>
        <w:tc>
          <w:tcPr>
            <w:tcW w:w="2126" w:type="dxa"/>
            <w:shd w:val="clear" w:color="auto" w:fill="auto"/>
            <w:noWrap/>
          </w:tcPr>
          <w:p w14:paraId="6F7D3E30" w14:textId="714DD809" w:rsidR="00D539E4" w:rsidRPr="00FF7683" w:rsidRDefault="00D539E4" w:rsidP="00D539E4">
            <w:pPr>
              <w:spacing w:after="0"/>
              <w:jc w:val="center"/>
              <w:rPr>
                <w:sz w:val="18"/>
                <w:szCs w:val="18"/>
              </w:rPr>
            </w:pPr>
            <w:r w:rsidRPr="00FF7683">
              <w:rPr>
                <w:sz w:val="18"/>
                <w:szCs w:val="18"/>
              </w:rPr>
              <w:t>$ 5.600</w:t>
            </w:r>
          </w:p>
        </w:tc>
        <w:tc>
          <w:tcPr>
            <w:tcW w:w="992" w:type="dxa"/>
            <w:shd w:val="clear" w:color="auto" w:fill="auto"/>
            <w:noWrap/>
          </w:tcPr>
          <w:p w14:paraId="32C7ACED" w14:textId="38C6F566" w:rsidR="00D539E4" w:rsidRPr="00FF7683" w:rsidRDefault="00D539E4" w:rsidP="00D539E4">
            <w:pPr>
              <w:spacing w:after="0"/>
              <w:jc w:val="center"/>
              <w:rPr>
                <w:sz w:val="18"/>
                <w:szCs w:val="18"/>
              </w:rPr>
            </w:pPr>
            <w:r w:rsidRPr="00FF7683">
              <w:rPr>
                <w:sz w:val="18"/>
                <w:szCs w:val="18"/>
              </w:rPr>
              <w:t>1.179,0</w:t>
            </w:r>
          </w:p>
        </w:tc>
        <w:tc>
          <w:tcPr>
            <w:tcW w:w="2068" w:type="dxa"/>
            <w:shd w:val="clear" w:color="auto" w:fill="auto"/>
            <w:noWrap/>
          </w:tcPr>
          <w:p w14:paraId="3141D2BF" w14:textId="5E239EA0" w:rsidR="00D539E4" w:rsidRPr="00FF7683" w:rsidRDefault="00D539E4" w:rsidP="0049429E">
            <w:pPr>
              <w:spacing w:after="0"/>
              <w:jc w:val="right"/>
              <w:rPr>
                <w:sz w:val="18"/>
                <w:szCs w:val="18"/>
              </w:rPr>
            </w:pPr>
            <w:r w:rsidRPr="00FF7683">
              <w:rPr>
                <w:sz w:val="18"/>
                <w:szCs w:val="18"/>
              </w:rPr>
              <w:t>$ 7.856.965</w:t>
            </w:r>
          </w:p>
        </w:tc>
      </w:tr>
      <w:tr w:rsidR="00D539E4" w:rsidRPr="00FF7683" w14:paraId="55C5FD8E" w14:textId="77777777" w:rsidTr="0049429E">
        <w:trPr>
          <w:trHeight w:val="113"/>
          <w:jc w:val="center"/>
        </w:trPr>
        <w:tc>
          <w:tcPr>
            <w:tcW w:w="3838" w:type="dxa"/>
            <w:shd w:val="clear" w:color="auto" w:fill="auto"/>
            <w:noWrap/>
          </w:tcPr>
          <w:p w14:paraId="4E3C41DB" w14:textId="64682FE7" w:rsidR="00D539E4" w:rsidRPr="004A3BF2" w:rsidRDefault="00D539E4" w:rsidP="00D539E4">
            <w:pPr>
              <w:spacing w:after="0"/>
              <w:rPr>
                <w:sz w:val="18"/>
                <w:szCs w:val="18"/>
                <w:lang w:val="en-US"/>
              </w:rPr>
            </w:pPr>
            <w:proofErr w:type="spellStart"/>
            <w:r w:rsidRPr="004A3BF2">
              <w:rPr>
                <w:sz w:val="18"/>
                <w:szCs w:val="18"/>
                <w:lang w:val="en-US"/>
              </w:rPr>
              <w:t>Masilla</w:t>
            </w:r>
            <w:proofErr w:type="spellEnd"/>
            <w:r w:rsidRPr="004A3BF2">
              <w:rPr>
                <w:sz w:val="18"/>
                <w:szCs w:val="18"/>
                <w:lang w:val="en-US"/>
              </w:rPr>
              <w:t xml:space="preserve"> </w:t>
            </w:r>
            <w:proofErr w:type="spellStart"/>
            <w:r w:rsidRPr="004A3BF2">
              <w:rPr>
                <w:sz w:val="18"/>
                <w:szCs w:val="18"/>
                <w:lang w:val="en-US"/>
              </w:rPr>
              <w:t>Supermastick</w:t>
            </w:r>
            <w:proofErr w:type="spellEnd"/>
            <w:r w:rsidRPr="004A3BF2">
              <w:rPr>
                <w:sz w:val="18"/>
                <w:szCs w:val="18"/>
                <w:lang w:val="en-US"/>
              </w:rPr>
              <w:t xml:space="preserve"> Plus 4.5gal 28kg</w:t>
            </w:r>
          </w:p>
        </w:tc>
        <w:tc>
          <w:tcPr>
            <w:tcW w:w="2126" w:type="dxa"/>
            <w:shd w:val="clear" w:color="auto" w:fill="auto"/>
            <w:noWrap/>
          </w:tcPr>
          <w:p w14:paraId="78B74579" w14:textId="137D32FA" w:rsidR="00D539E4" w:rsidRPr="00FF7683" w:rsidRDefault="00D539E4" w:rsidP="00D539E4">
            <w:pPr>
              <w:spacing w:after="0"/>
              <w:jc w:val="center"/>
              <w:rPr>
                <w:sz w:val="18"/>
                <w:szCs w:val="18"/>
              </w:rPr>
            </w:pPr>
            <w:r w:rsidRPr="00FF7683">
              <w:rPr>
                <w:sz w:val="18"/>
                <w:szCs w:val="18"/>
              </w:rPr>
              <w:t>$ 54.900</w:t>
            </w:r>
          </w:p>
        </w:tc>
        <w:tc>
          <w:tcPr>
            <w:tcW w:w="992" w:type="dxa"/>
            <w:shd w:val="clear" w:color="auto" w:fill="auto"/>
            <w:noWrap/>
          </w:tcPr>
          <w:p w14:paraId="29F127C6" w14:textId="5CB0F6AF" w:rsidR="00D539E4" w:rsidRPr="00FF7683" w:rsidRDefault="00D539E4" w:rsidP="00D539E4">
            <w:pPr>
              <w:spacing w:after="0"/>
              <w:jc w:val="center"/>
              <w:rPr>
                <w:sz w:val="18"/>
                <w:szCs w:val="18"/>
              </w:rPr>
            </w:pPr>
            <w:r w:rsidRPr="00FF7683">
              <w:rPr>
                <w:sz w:val="18"/>
                <w:szCs w:val="18"/>
              </w:rPr>
              <w:t>20,0</w:t>
            </w:r>
          </w:p>
        </w:tc>
        <w:tc>
          <w:tcPr>
            <w:tcW w:w="2068" w:type="dxa"/>
            <w:shd w:val="clear" w:color="auto" w:fill="auto"/>
            <w:noWrap/>
          </w:tcPr>
          <w:p w14:paraId="238F914D" w14:textId="0B9B2754" w:rsidR="00D539E4" w:rsidRPr="00FF7683" w:rsidRDefault="00D539E4" w:rsidP="0049429E">
            <w:pPr>
              <w:spacing w:after="0"/>
              <w:jc w:val="right"/>
              <w:rPr>
                <w:sz w:val="18"/>
                <w:szCs w:val="18"/>
              </w:rPr>
            </w:pPr>
            <w:r w:rsidRPr="00FF7683">
              <w:rPr>
                <w:sz w:val="18"/>
                <w:szCs w:val="18"/>
              </w:rPr>
              <w:t>$ 1.306.620</w:t>
            </w:r>
          </w:p>
        </w:tc>
      </w:tr>
      <w:tr w:rsidR="00D539E4" w:rsidRPr="00FF7683" w14:paraId="4F17C40F" w14:textId="77777777" w:rsidTr="0049429E">
        <w:trPr>
          <w:trHeight w:val="113"/>
          <w:jc w:val="center"/>
        </w:trPr>
        <w:tc>
          <w:tcPr>
            <w:tcW w:w="3838" w:type="dxa"/>
            <w:shd w:val="clear" w:color="auto" w:fill="auto"/>
            <w:noWrap/>
          </w:tcPr>
          <w:p w14:paraId="48C91A9D" w14:textId="3EEE7BCE" w:rsidR="00D539E4" w:rsidRPr="00FF7683" w:rsidRDefault="00D539E4" w:rsidP="00D539E4">
            <w:pPr>
              <w:spacing w:after="0"/>
              <w:rPr>
                <w:sz w:val="18"/>
                <w:szCs w:val="18"/>
              </w:rPr>
            </w:pPr>
            <w:r w:rsidRPr="00FF7683">
              <w:rPr>
                <w:sz w:val="18"/>
                <w:szCs w:val="18"/>
              </w:rPr>
              <w:t>Tornillo Panel Drywall Pta Aguda 6X1 100un</w:t>
            </w:r>
          </w:p>
        </w:tc>
        <w:tc>
          <w:tcPr>
            <w:tcW w:w="2126" w:type="dxa"/>
            <w:shd w:val="clear" w:color="auto" w:fill="auto"/>
            <w:noWrap/>
          </w:tcPr>
          <w:p w14:paraId="660EC4DC" w14:textId="7F734866" w:rsidR="00D539E4" w:rsidRPr="00FF7683" w:rsidRDefault="00D539E4" w:rsidP="00D539E4">
            <w:pPr>
              <w:spacing w:after="0"/>
              <w:jc w:val="center"/>
              <w:rPr>
                <w:sz w:val="18"/>
                <w:szCs w:val="18"/>
              </w:rPr>
            </w:pPr>
            <w:r w:rsidRPr="00FF7683">
              <w:rPr>
                <w:sz w:val="18"/>
                <w:szCs w:val="18"/>
              </w:rPr>
              <w:t>$ 4.900</w:t>
            </w:r>
          </w:p>
        </w:tc>
        <w:tc>
          <w:tcPr>
            <w:tcW w:w="992" w:type="dxa"/>
            <w:shd w:val="clear" w:color="auto" w:fill="auto"/>
            <w:noWrap/>
          </w:tcPr>
          <w:p w14:paraId="5FA3253B" w14:textId="3612CD45" w:rsidR="00D539E4" w:rsidRPr="00FF7683" w:rsidRDefault="00D539E4" w:rsidP="00D539E4">
            <w:pPr>
              <w:spacing w:after="0"/>
              <w:jc w:val="center"/>
              <w:rPr>
                <w:sz w:val="18"/>
                <w:szCs w:val="18"/>
              </w:rPr>
            </w:pPr>
            <w:r w:rsidRPr="00FF7683">
              <w:rPr>
                <w:sz w:val="18"/>
                <w:szCs w:val="18"/>
              </w:rPr>
              <w:t>100,0</w:t>
            </w:r>
          </w:p>
        </w:tc>
        <w:tc>
          <w:tcPr>
            <w:tcW w:w="2068" w:type="dxa"/>
            <w:shd w:val="clear" w:color="auto" w:fill="auto"/>
            <w:noWrap/>
          </w:tcPr>
          <w:p w14:paraId="10D82533" w14:textId="767BAFD3" w:rsidR="00D539E4" w:rsidRPr="00FF7683" w:rsidRDefault="00D539E4" w:rsidP="0049429E">
            <w:pPr>
              <w:spacing w:after="0"/>
              <w:jc w:val="right"/>
              <w:rPr>
                <w:sz w:val="18"/>
                <w:szCs w:val="18"/>
              </w:rPr>
            </w:pPr>
            <w:r w:rsidRPr="00FF7683">
              <w:rPr>
                <w:sz w:val="18"/>
                <w:szCs w:val="18"/>
              </w:rPr>
              <w:t>$ 583.100</w:t>
            </w:r>
          </w:p>
        </w:tc>
      </w:tr>
      <w:tr w:rsidR="00D539E4" w:rsidRPr="00FF7683" w14:paraId="4A345ADD" w14:textId="77777777" w:rsidTr="0049429E">
        <w:trPr>
          <w:trHeight w:val="113"/>
          <w:jc w:val="center"/>
        </w:trPr>
        <w:tc>
          <w:tcPr>
            <w:tcW w:w="3838" w:type="dxa"/>
            <w:shd w:val="clear" w:color="auto" w:fill="auto"/>
            <w:noWrap/>
          </w:tcPr>
          <w:p w14:paraId="434E871B" w14:textId="2D70541A" w:rsidR="00D539E4" w:rsidRPr="00FF7683" w:rsidRDefault="00D539E4" w:rsidP="00D539E4">
            <w:pPr>
              <w:spacing w:after="0"/>
              <w:rPr>
                <w:sz w:val="18"/>
                <w:szCs w:val="18"/>
              </w:rPr>
            </w:pPr>
            <w:r w:rsidRPr="00FF7683">
              <w:rPr>
                <w:sz w:val="18"/>
                <w:szCs w:val="18"/>
              </w:rPr>
              <w:t>Cinta Fibra de Vidrio 90mt x 50mm 75g/m2</w:t>
            </w:r>
          </w:p>
        </w:tc>
        <w:tc>
          <w:tcPr>
            <w:tcW w:w="2126" w:type="dxa"/>
            <w:shd w:val="clear" w:color="auto" w:fill="auto"/>
            <w:noWrap/>
          </w:tcPr>
          <w:p w14:paraId="36A1EF26" w14:textId="3C9F0D94" w:rsidR="00D539E4" w:rsidRPr="00FF7683" w:rsidRDefault="00D539E4" w:rsidP="00D539E4">
            <w:pPr>
              <w:spacing w:after="0"/>
              <w:jc w:val="center"/>
              <w:rPr>
                <w:sz w:val="18"/>
                <w:szCs w:val="18"/>
              </w:rPr>
            </w:pPr>
            <w:r w:rsidRPr="00FF7683">
              <w:rPr>
                <w:sz w:val="18"/>
                <w:szCs w:val="18"/>
              </w:rPr>
              <w:t>$ 19.990</w:t>
            </w:r>
          </w:p>
        </w:tc>
        <w:tc>
          <w:tcPr>
            <w:tcW w:w="992" w:type="dxa"/>
            <w:shd w:val="clear" w:color="auto" w:fill="auto"/>
            <w:noWrap/>
          </w:tcPr>
          <w:p w14:paraId="7D60648F" w14:textId="2FAF67E1" w:rsidR="00D539E4" w:rsidRPr="00FF7683" w:rsidRDefault="00D539E4" w:rsidP="00D539E4">
            <w:pPr>
              <w:spacing w:after="0"/>
              <w:jc w:val="center"/>
              <w:rPr>
                <w:sz w:val="18"/>
                <w:szCs w:val="18"/>
              </w:rPr>
            </w:pPr>
            <w:r w:rsidRPr="00FF7683">
              <w:rPr>
                <w:sz w:val="18"/>
                <w:szCs w:val="18"/>
              </w:rPr>
              <w:t>50,0</w:t>
            </w:r>
          </w:p>
        </w:tc>
        <w:tc>
          <w:tcPr>
            <w:tcW w:w="2068" w:type="dxa"/>
            <w:shd w:val="clear" w:color="auto" w:fill="auto"/>
            <w:noWrap/>
          </w:tcPr>
          <w:p w14:paraId="75FEC765" w14:textId="08D42EC3" w:rsidR="00D539E4" w:rsidRPr="00FF7683" w:rsidRDefault="00D539E4" w:rsidP="0049429E">
            <w:pPr>
              <w:spacing w:after="0"/>
              <w:jc w:val="right"/>
              <w:rPr>
                <w:sz w:val="18"/>
                <w:szCs w:val="18"/>
              </w:rPr>
            </w:pPr>
            <w:r w:rsidRPr="00FF7683">
              <w:rPr>
                <w:sz w:val="18"/>
                <w:szCs w:val="18"/>
              </w:rPr>
              <w:t>$ 1.189.405</w:t>
            </w:r>
          </w:p>
        </w:tc>
      </w:tr>
      <w:tr w:rsidR="00D539E4" w:rsidRPr="00FF7683" w14:paraId="30D6FA89" w14:textId="77777777" w:rsidTr="0049429E">
        <w:trPr>
          <w:trHeight w:val="113"/>
          <w:jc w:val="center"/>
        </w:trPr>
        <w:tc>
          <w:tcPr>
            <w:tcW w:w="3838" w:type="dxa"/>
            <w:shd w:val="clear" w:color="auto" w:fill="auto"/>
            <w:noWrap/>
          </w:tcPr>
          <w:p w14:paraId="186A5325" w14:textId="2C007AD4" w:rsidR="00D539E4" w:rsidRPr="00FF7683" w:rsidRDefault="00D539E4" w:rsidP="00D539E4">
            <w:pPr>
              <w:spacing w:after="0"/>
              <w:rPr>
                <w:sz w:val="18"/>
                <w:szCs w:val="18"/>
              </w:rPr>
            </w:pPr>
            <w:r w:rsidRPr="00FF7683">
              <w:rPr>
                <w:sz w:val="18"/>
                <w:szCs w:val="18"/>
              </w:rPr>
              <w:t>Frescasa Eco Foil 3-1/2Pg  15.24x1.22M  18m2</w:t>
            </w:r>
          </w:p>
        </w:tc>
        <w:tc>
          <w:tcPr>
            <w:tcW w:w="2126" w:type="dxa"/>
            <w:shd w:val="clear" w:color="auto" w:fill="auto"/>
            <w:noWrap/>
          </w:tcPr>
          <w:p w14:paraId="42046F49" w14:textId="5AAAAE21" w:rsidR="00D539E4" w:rsidRPr="00FF7683" w:rsidRDefault="00D539E4" w:rsidP="00D539E4">
            <w:pPr>
              <w:spacing w:after="0"/>
              <w:jc w:val="center"/>
              <w:rPr>
                <w:sz w:val="18"/>
                <w:szCs w:val="18"/>
              </w:rPr>
            </w:pPr>
            <w:r w:rsidRPr="00FF7683">
              <w:rPr>
                <w:sz w:val="18"/>
                <w:szCs w:val="18"/>
              </w:rPr>
              <w:t>$ 30.317</w:t>
            </w:r>
          </w:p>
        </w:tc>
        <w:tc>
          <w:tcPr>
            <w:tcW w:w="992" w:type="dxa"/>
            <w:shd w:val="clear" w:color="auto" w:fill="auto"/>
            <w:noWrap/>
          </w:tcPr>
          <w:p w14:paraId="3F2E09E1" w14:textId="04FB623C" w:rsidR="00D539E4" w:rsidRPr="00FF7683" w:rsidRDefault="00D539E4" w:rsidP="00D539E4">
            <w:pPr>
              <w:spacing w:after="0"/>
              <w:jc w:val="center"/>
              <w:rPr>
                <w:sz w:val="18"/>
                <w:szCs w:val="18"/>
              </w:rPr>
            </w:pPr>
            <w:r w:rsidRPr="00FF7683">
              <w:rPr>
                <w:sz w:val="18"/>
                <w:szCs w:val="18"/>
              </w:rPr>
              <w:t>575,2</w:t>
            </w:r>
          </w:p>
        </w:tc>
        <w:tc>
          <w:tcPr>
            <w:tcW w:w="2068" w:type="dxa"/>
            <w:shd w:val="clear" w:color="auto" w:fill="auto"/>
            <w:noWrap/>
          </w:tcPr>
          <w:p w14:paraId="643DC5B7" w14:textId="1C07A7F1" w:rsidR="00D539E4" w:rsidRPr="00FF7683" w:rsidRDefault="00D539E4" w:rsidP="0049429E">
            <w:pPr>
              <w:spacing w:after="0"/>
              <w:jc w:val="right"/>
              <w:rPr>
                <w:sz w:val="18"/>
                <w:szCs w:val="18"/>
              </w:rPr>
            </w:pPr>
            <w:r w:rsidRPr="00FF7683">
              <w:rPr>
                <w:sz w:val="18"/>
                <w:szCs w:val="18"/>
              </w:rPr>
              <w:t>$ 20.751.876</w:t>
            </w:r>
          </w:p>
        </w:tc>
      </w:tr>
      <w:tr w:rsidR="00D539E4" w:rsidRPr="00FF7683" w14:paraId="3300AC27" w14:textId="77777777" w:rsidTr="0049429E">
        <w:trPr>
          <w:trHeight w:val="113"/>
          <w:jc w:val="center"/>
        </w:trPr>
        <w:tc>
          <w:tcPr>
            <w:tcW w:w="3838" w:type="dxa"/>
            <w:shd w:val="clear" w:color="auto" w:fill="auto"/>
            <w:noWrap/>
          </w:tcPr>
          <w:p w14:paraId="71DC6571" w14:textId="4B8DB05B" w:rsidR="00D539E4" w:rsidRPr="00FF7683" w:rsidRDefault="00D539E4" w:rsidP="00D539E4">
            <w:pPr>
              <w:spacing w:after="0"/>
              <w:rPr>
                <w:sz w:val="18"/>
                <w:szCs w:val="18"/>
              </w:rPr>
            </w:pPr>
            <w:r w:rsidRPr="00FF7683">
              <w:rPr>
                <w:sz w:val="18"/>
                <w:szCs w:val="18"/>
              </w:rPr>
              <w:t>Mano de Obra</w:t>
            </w:r>
          </w:p>
        </w:tc>
        <w:tc>
          <w:tcPr>
            <w:tcW w:w="2126" w:type="dxa"/>
            <w:shd w:val="clear" w:color="auto" w:fill="auto"/>
            <w:noWrap/>
          </w:tcPr>
          <w:p w14:paraId="2F2C9D08" w14:textId="02FDF5F4" w:rsidR="00D539E4" w:rsidRPr="00FF7683" w:rsidRDefault="00D539E4" w:rsidP="00D539E4">
            <w:pPr>
              <w:spacing w:after="0"/>
              <w:jc w:val="center"/>
              <w:rPr>
                <w:sz w:val="18"/>
                <w:szCs w:val="18"/>
              </w:rPr>
            </w:pPr>
            <w:r w:rsidRPr="00FF7683">
              <w:rPr>
                <w:sz w:val="18"/>
                <w:szCs w:val="18"/>
              </w:rPr>
              <w:t>$ 5.950.000</w:t>
            </w:r>
          </w:p>
        </w:tc>
        <w:tc>
          <w:tcPr>
            <w:tcW w:w="992" w:type="dxa"/>
            <w:shd w:val="clear" w:color="auto" w:fill="auto"/>
            <w:noWrap/>
          </w:tcPr>
          <w:p w14:paraId="5D9114D8" w14:textId="2103729B" w:rsidR="00D539E4" w:rsidRPr="00FF7683" w:rsidRDefault="00D539E4" w:rsidP="00D539E4">
            <w:pPr>
              <w:spacing w:after="0"/>
              <w:jc w:val="center"/>
              <w:rPr>
                <w:sz w:val="18"/>
                <w:szCs w:val="18"/>
              </w:rPr>
            </w:pPr>
            <w:r w:rsidRPr="00FF7683">
              <w:rPr>
                <w:sz w:val="18"/>
                <w:szCs w:val="18"/>
              </w:rPr>
              <w:t>1,0</w:t>
            </w:r>
          </w:p>
        </w:tc>
        <w:tc>
          <w:tcPr>
            <w:tcW w:w="2068" w:type="dxa"/>
            <w:shd w:val="clear" w:color="auto" w:fill="auto"/>
            <w:noWrap/>
          </w:tcPr>
          <w:p w14:paraId="21D9939D" w14:textId="2AA992E0" w:rsidR="00D539E4" w:rsidRPr="00FF7683" w:rsidRDefault="00D539E4" w:rsidP="0049429E">
            <w:pPr>
              <w:spacing w:after="0"/>
              <w:jc w:val="right"/>
              <w:rPr>
                <w:sz w:val="18"/>
                <w:szCs w:val="18"/>
              </w:rPr>
            </w:pPr>
            <w:r w:rsidRPr="00FF7683">
              <w:rPr>
                <w:sz w:val="18"/>
                <w:szCs w:val="18"/>
              </w:rPr>
              <w:t>$ 5.950.000</w:t>
            </w:r>
          </w:p>
        </w:tc>
      </w:tr>
      <w:tr w:rsidR="00D539E4" w:rsidRPr="00FF7683" w14:paraId="1CF985D2" w14:textId="77777777" w:rsidTr="0049429E">
        <w:trPr>
          <w:trHeight w:val="113"/>
          <w:jc w:val="center"/>
        </w:trPr>
        <w:tc>
          <w:tcPr>
            <w:tcW w:w="3838" w:type="dxa"/>
            <w:tcBorders>
              <w:bottom w:val="single" w:sz="4" w:space="0" w:color="auto"/>
            </w:tcBorders>
            <w:shd w:val="clear" w:color="auto" w:fill="auto"/>
            <w:noWrap/>
            <w:hideMark/>
          </w:tcPr>
          <w:p w14:paraId="206A2E5D" w14:textId="27681658" w:rsidR="00D539E4" w:rsidRPr="00FF7683" w:rsidRDefault="00D539E4" w:rsidP="00D539E4">
            <w:pPr>
              <w:spacing w:after="0"/>
              <w:rPr>
                <w:sz w:val="18"/>
                <w:szCs w:val="18"/>
              </w:rPr>
            </w:pPr>
            <w:r w:rsidRPr="00FF7683">
              <w:rPr>
                <w:sz w:val="18"/>
                <w:szCs w:val="18"/>
              </w:rPr>
              <w:t>Total</w:t>
            </w:r>
          </w:p>
        </w:tc>
        <w:tc>
          <w:tcPr>
            <w:tcW w:w="2126" w:type="dxa"/>
            <w:tcBorders>
              <w:bottom w:val="single" w:sz="4" w:space="0" w:color="auto"/>
            </w:tcBorders>
            <w:shd w:val="clear" w:color="auto" w:fill="auto"/>
            <w:noWrap/>
            <w:hideMark/>
          </w:tcPr>
          <w:p w14:paraId="24816C72" w14:textId="5E87F218" w:rsidR="00D539E4" w:rsidRPr="00FF7683" w:rsidRDefault="00D539E4" w:rsidP="00D539E4">
            <w:pPr>
              <w:spacing w:after="0"/>
              <w:jc w:val="center"/>
              <w:rPr>
                <w:sz w:val="18"/>
                <w:szCs w:val="18"/>
              </w:rPr>
            </w:pPr>
          </w:p>
        </w:tc>
        <w:tc>
          <w:tcPr>
            <w:tcW w:w="992" w:type="dxa"/>
            <w:tcBorders>
              <w:bottom w:val="single" w:sz="4" w:space="0" w:color="auto"/>
            </w:tcBorders>
            <w:shd w:val="clear" w:color="auto" w:fill="auto"/>
            <w:noWrap/>
            <w:hideMark/>
          </w:tcPr>
          <w:p w14:paraId="142A0FE8" w14:textId="205F7523" w:rsidR="00D539E4" w:rsidRPr="00FF7683" w:rsidRDefault="00D539E4" w:rsidP="00D539E4">
            <w:pPr>
              <w:spacing w:after="0"/>
              <w:jc w:val="center"/>
              <w:rPr>
                <w:sz w:val="18"/>
                <w:szCs w:val="18"/>
              </w:rPr>
            </w:pPr>
          </w:p>
        </w:tc>
        <w:tc>
          <w:tcPr>
            <w:tcW w:w="2068" w:type="dxa"/>
            <w:tcBorders>
              <w:bottom w:val="single" w:sz="4" w:space="0" w:color="auto"/>
            </w:tcBorders>
            <w:shd w:val="clear" w:color="auto" w:fill="auto"/>
            <w:noWrap/>
            <w:hideMark/>
          </w:tcPr>
          <w:p w14:paraId="2CB0FD7E" w14:textId="02E5EDC6" w:rsidR="00D539E4" w:rsidRPr="00FF7683" w:rsidRDefault="00D539E4" w:rsidP="0049429E">
            <w:pPr>
              <w:spacing w:after="0"/>
              <w:jc w:val="right"/>
              <w:rPr>
                <w:sz w:val="18"/>
                <w:szCs w:val="18"/>
              </w:rPr>
            </w:pPr>
            <w:r w:rsidRPr="00FF7683">
              <w:rPr>
                <w:sz w:val="18"/>
                <w:szCs w:val="18"/>
              </w:rPr>
              <w:t xml:space="preserve"> $ 79.358.999,55 </w:t>
            </w:r>
          </w:p>
        </w:tc>
      </w:tr>
    </w:tbl>
    <w:p w14:paraId="750EE05C" w14:textId="77777777" w:rsidR="00DE776B" w:rsidRPr="00FF7683" w:rsidRDefault="00DE776B" w:rsidP="00AD4C27"/>
    <w:p w14:paraId="0F75FEFD" w14:textId="77777777" w:rsidR="002B4ECF" w:rsidRPr="00FF7683" w:rsidRDefault="002B4ECF" w:rsidP="002B4ECF">
      <w:pPr>
        <w:spacing w:after="0"/>
        <w:rPr>
          <w:b/>
          <w:i/>
          <w:iCs/>
          <w:szCs w:val="22"/>
        </w:rPr>
      </w:pPr>
      <w:r w:rsidRPr="00FF7683">
        <w:rPr>
          <w:b/>
          <w:i/>
          <w:iCs/>
          <w:szCs w:val="22"/>
        </w:rPr>
        <w:t>Evaluación de la medida de eficiencia energética</w:t>
      </w:r>
    </w:p>
    <w:p w14:paraId="3CC3EDA7" w14:textId="77777777" w:rsidR="002B4ECF" w:rsidRPr="00FF7683" w:rsidRDefault="002B4ECF" w:rsidP="002B4ECF">
      <w:pPr>
        <w:spacing w:after="0"/>
        <w:rPr>
          <w:b/>
          <w:i/>
          <w:iCs/>
          <w:szCs w:val="22"/>
        </w:rPr>
      </w:pPr>
    </w:p>
    <w:p w14:paraId="4380ECEB" w14:textId="472CBC8B" w:rsidR="002B4ECF" w:rsidRDefault="00D6166D" w:rsidP="002B4ECF">
      <w:pPr>
        <w:rPr>
          <w:szCs w:val="22"/>
        </w:rPr>
      </w:pPr>
      <w:r w:rsidRPr="00FF7683">
        <w:rPr>
          <w:szCs w:val="22"/>
        </w:rPr>
        <w:t>En la siguiente tabla se resumen los resultados de la evaluación económica de la medida de eficiencia energética, así como los indicadores de ahorro energético y reducción de emisiones de gases de efecto invernadero (</w:t>
      </w:r>
      <w:proofErr w:type="spellStart"/>
      <w:r w:rsidRPr="00FF7683">
        <w:rPr>
          <w:szCs w:val="22"/>
        </w:rPr>
        <w:t>GEI</w:t>
      </w:r>
      <w:proofErr w:type="spellEnd"/>
      <w:r w:rsidRPr="00FF7683">
        <w:rPr>
          <w:szCs w:val="22"/>
        </w:rPr>
        <w:t>)</w:t>
      </w:r>
      <w:r w:rsidR="002B4ECF" w:rsidRPr="00FF7683">
        <w:rPr>
          <w:szCs w:val="22"/>
        </w:rPr>
        <w:t>.</w:t>
      </w:r>
    </w:p>
    <w:p w14:paraId="4A7D2585" w14:textId="77777777" w:rsidR="00AD4C27" w:rsidRPr="00FF7683" w:rsidRDefault="00AD4C27" w:rsidP="002B4ECF">
      <w:pPr>
        <w:rPr>
          <w:szCs w:val="22"/>
        </w:rPr>
      </w:pPr>
    </w:p>
    <w:p w14:paraId="6A972B76" w14:textId="23FAEDB9" w:rsidR="005703E0" w:rsidRPr="00FF7683" w:rsidRDefault="005703E0"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19</w:t>
      </w:r>
      <w:r w:rsidRPr="00FF7683">
        <w:rPr>
          <w:b/>
          <w:i w:val="0"/>
          <w:color w:val="auto"/>
        </w:rPr>
        <w:fldChar w:fldCharType="end"/>
      </w:r>
      <w:r w:rsidR="00DE776B" w:rsidRPr="00FF7683">
        <w:rPr>
          <w:b/>
          <w:i w:val="0"/>
          <w:color w:val="auto"/>
        </w:rPr>
        <w:t>. Indicadores económicos</w:t>
      </w:r>
      <w:r w:rsidRPr="00FF7683">
        <w:rPr>
          <w:b/>
          <w:i w:val="0"/>
          <w:color w:val="auto"/>
        </w:rPr>
        <w:t xml:space="preserve"> para ECM-4</w:t>
      </w:r>
    </w:p>
    <w:tbl>
      <w:tblPr>
        <w:tblW w:w="6472" w:type="dxa"/>
        <w:jc w:val="center"/>
        <w:tblCellMar>
          <w:left w:w="70" w:type="dxa"/>
          <w:right w:w="70" w:type="dxa"/>
        </w:tblCellMar>
        <w:tblLook w:val="04A0" w:firstRow="1" w:lastRow="0" w:firstColumn="1" w:lastColumn="0" w:noHBand="0" w:noVBand="1"/>
      </w:tblPr>
      <w:tblGrid>
        <w:gridCol w:w="2549"/>
        <w:gridCol w:w="2039"/>
        <w:gridCol w:w="1884"/>
      </w:tblGrid>
      <w:tr w:rsidR="00DE776B" w:rsidRPr="00FF7683" w14:paraId="54FADB04" w14:textId="77777777" w:rsidTr="0049429E">
        <w:trPr>
          <w:trHeight w:val="261"/>
          <w:jc w:val="center"/>
        </w:trPr>
        <w:tc>
          <w:tcPr>
            <w:tcW w:w="6472" w:type="dxa"/>
            <w:gridSpan w:val="3"/>
            <w:shd w:val="clear" w:color="auto" w:fill="00B050"/>
            <w:noWrap/>
            <w:vAlign w:val="center"/>
            <w:hideMark/>
          </w:tcPr>
          <w:p w14:paraId="40ECBC26" w14:textId="77777777" w:rsidR="00DE776B" w:rsidRPr="00FF7683" w:rsidRDefault="00DE776B" w:rsidP="0083238E">
            <w:pPr>
              <w:spacing w:after="0"/>
              <w:rPr>
                <w:bCs/>
                <w:sz w:val="18"/>
                <w:szCs w:val="18"/>
              </w:rPr>
            </w:pPr>
            <w:r w:rsidRPr="00FF7683">
              <w:rPr>
                <w:bCs/>
                <w:color w:val="FFFFFF" w:themeColor="background1"/>
                <w:sz w:val="18"/>
                <w:szCs w:val="18"/>
              </w:rPr>
              <w:t>Resultados de la evaluación</w:t>
            </w:r>
          </w:p>
        </w:tc>
      </w:tr>
      <w:tr w:rsidR="00DE776B" w:rsidRPr="00FF7683" w14:paraId="57479B02" w14:textId="77777777" w:rsidTr="0049429E">
        <w:trPr>
          <w:trHeight w:val="261"/>
          <w:jc w:val="center"/>
        </w:trPr>
        <w:tc>
          <w:tcPr>
            <w:tcW w:w="2549" w:type="dxa"/>
            <w:tcBorders>
              <w:bottom w:val="single" w:sz="4" w:space="0" w:color="A6A6A6" w:themeColor="background1" w:themeShade="A6"/>
            </w:tcBorders>
            <w:shd w:val="clear" w:color="auto" w:fill="auto"/>
            <w:noWrap/>
            <w:vAlign w:val="center"/>
          </w:tcPr>
          <w:p w14:paraId="36B100CB" w14:textId="77777777" w:rsidR="00DE776B" w:rsidRPr="00FF7683" w:rsidRDefault="00DE776B" w:rsidP="0083238E">
            <w:pPr>
              <w:spacing w:after="0"/>
              <w:rPr>
                <w:b/>
                <w:bCs/>
                <w:sz w:val="18"/>
                <w:szCs w:val="18"/>
              </w:rPr>
            </w:pPr>
            <w:r w:rsidRPr="00FF7683">
              <w:rPr>
                <w:b/>
                <w:bCs/>
                <w:sz w:val="18"/>
                <w:szCs w:val="18"/>
              </w:rPr>
              <w:t>Indicador</w:t>
            </w:r>
          </w:p>
        </w:tc>
        <w:tc>
          <w:tcPr>
            <w:tcW w:w="2039" w:type="dxa"/>
            <w:tcBorders>
              <w:bottom w:val="single" w:sz="4" w:space="0" w:color="A6A6A6" w:themeColor="background1" w:themeShade="A6"/>
            </w:tcBorders>
            <w:shd w:val="clear" w:color="auto" w:fill="auto"/>
            <w:noWrap/>
            <w:vAlign w:val="center"/>
          </w:tcPr>
          <w:p w14:paraId="3F784B81" w14:textId="77777777" w:rsidR="00DE776B" w:rsidRPr="00FF7683" w:rsidRDefault="00DE776B" w:rsidP="0083238E">
            <w:pPr>
              <w:spacing w:after="0"/>
              <w:rPr>
                <w:b/>
                <w:bCs/>
                <w:sz w:val="18"/>
                <w:szCs w:val="18"/>
              </w:rPr>
            </w:pPr>
            <w:r w:rsidRPr="00FF7683">
              <w:rPr>
                <w:b/>
                <w:bCs/>
                <w:sz w:val="18"/>
                <w:szCs w:val="18"/>
              </w:rPr>
              <w:t>Magnitud</w:t>
            </w:r>
          </w:p>
        </w:tc>
        <w:tc>
          <w:tcPr>
            <w:tcW w:w="1884" w:type="dxa"/>
            <w:tcBorders>
              <w:bottom w:val="single" w:sz="4" w:space="0" w:color="A6A6A6" w:themeColor="background1" w:themeShade="A6"/>
            </w:tcBorders>
            <w:shd w:val="clear" w:color="auto" w:fill="auto"/>
            <w:noWrap/>
            <w:vAlign w:val="center"/>
          </w:tcPr>
          <w:p w14:paraId="04F572F4" w14:textId="77777777" w:rsidR="00DE776B" w:rsidRPr="00FF7683" w:rsidRDefault="00DE776B" w:rsidP="0083238E">
            <w:pPr>
              <w:spacing w:after="0"/>
              <w:rPr>
                <w:b/>
                <w:bCs/>
                <w:sz w:val="18"/>
                <w:szCs w:val="18"/>
              </w:rPr>
            </w:pPr>
            <w:r w:rsidRPr="00FF7683">
              <w:rPr>
                <w:b/>
                <w:bCs/>
                <w:sz w:val="18"/>
                <w:szCs w:val="18"/>
              </w:rPr>
              <w:t>Unidades</w:t>
            </w:r>
          </w:p>
        </w:tc>
      </w:tr>
      <w:tr w:rsidR="00DE776B" w:rsidRPr="00FF7683" w14:paraId="29F242AA" w14:textId="77777777" w:rsidTr="0049429E">
        <w:trPr>
          <w:trHeight w:val="261"/>
          <w:jc w:val="center"/>
        </w:trPr>
        <w:tc>
          <w:tcPr>
            <w:tcW w:w="2549" w:type="dxa"/>
            <w:tcBorders>
              <w:top w:val="single" w:sz="4" w:space="0" w:color="A6A6A6" w:themeColor="background1" w:themeShade="A6"/>
            </w:tcBorders>
            <w:shd w:val="clear" w:color="auto" w:fill="auto"/>
            <w:noWrap/>
            <w:vAlign w:val="center"/>
          </w:tcPr>
          <w:p w14:paraId="19B4C754" w14:textId="541557C0" w:rsidR="00DE776B" w:rsidRPr="00FF7683" w:rsidRDefault="00DE776B" w:rsidP="0083238E">
            <w:pPr>
              <w:spacing w:after="0"/>
              <w:rPr>
                <w:sz w:val="18"/>
                <w:szCs w:val="18"/>
              </w:rPr>
            </w:pPr>
            <w:r w:rsidRPr="00FF7683">
              <w:rPr>
                <w:sz w:val="18"/>
                <w:szCs w:val="18"/>
              </w:rPr>
              <w:t>Ahorro energético</w:t>
            </w:r>
          </w:p>
        </w:tc>
        <w:tc>
          <w:tcPr>
            <w:tcW w:w="2039" w:type="dxa"/>
            <w:tcBorders>
              <w:top w:val="single" w:sz="4" w:space="0" w:color="A6A6A6" w:themeColor="background1" w:themeShade="A6"/>
            </w:tcBorders>
            <w:shd w:val="clear" w:color="auto" w:fill="auto"/>
            <w:noWrap/>
            <w:vAlign w:val="center"/>
          </w:tcPr>
          <w:p w14:paraId="474F961D" w14:textId="51D4375E" w:rsidR="00DE776B" w:rsidRPr="00FF7683" w:rsidRDefault="00DE776B" w:rsidP="0083238E">
            <w:pPr>
              <w:spacing w:after="0"/>
              <w:rPr>
                <w:sz w:val="18"/>
                <w:szCs w:val="18"/>
              </w:rPr>
            </w:pPr>
            <w:r w:rsidRPr="00FF7683">
              <w:rPr>
                <w:sz w:val="18"/>
                <w:szCs w:val="18"/>
              </w:rPr>
              <w:t>63.059</w:t>
            </w:r>
          </w:p>
        </w:tc>
        <w:tc>
          <w:tcPr>
            <w:tcW w:w="1884" w:type="dxa"/>
            <w:tcBorders>
              <w:top w:val="single" w:sz="4" w:space="0" w:color="A6A6A6" w:themeColor="background1" w:themeShade="A6"/>
            </w:tcBorders>
            <w:shd w:val="clear" w:color="auto" w:fill="auto"/>
            <w:noWrap/>
            <w:vAlign w:val="center"/>
          </w:tcPr>
          <w:p w14:paraId="533EC401" w14:textId="6D4E690B" w:rsidR="00DE776B" w:rsidRPr="00FF7683" w:rsidRDefault="00DE776B" w:rsidP="0083238E">
            <w:pPr>
              <w:spacing w:after="0"/>
              <w:rPr>
                <w:sz w:val="18"/>
                <w:szCs w:val="18"/>
              </w:rPr>
            </w:pPr>
            <w:r w:rsidRPr="00FF7683">
              <w:rPr>
                <w:sz w:val="18"/>
                <w:szCs w:val="18"/>
              </w:rPr>
              <w:t>[kWh/año]</w:t>
            </w:r>
          </w:p>
        </w:tc>
      </w:tr>
      <w:tr w:rsidR="00DE776B" w:rsidRPr="00FF7683" w14:paraId="4176BFEA" w14:textId="77777777" w:rsidTr="0049429E">
        <w:trPr>
          <w:trHeight w:val="261"/>
          <w:jc w:val="center"/>
        </w:trPr>
        <w:tc>
          <w:tcPr>
            <w:tcW w:w="2549" w:type="dxa"/>
            <w:shd w:val="clear" w:color="auto" w:fill="auto"/>
            <w:noWrap/>
            <w:vAlign w:val="center"/>
          </w:tcPr>
          <w:p w14:paraId="7112878C" w14:textId="77777777" w:rsidR="00DE776B" w:rsidRPr="00FF7683" w:rsidRDefault="00DE776B" w:rsidP="0083238E">
            <w:pPr>
              <w:spacing w:after="0"/>
              <w:rPr>
                <w:sz w:val="18"/>
                <w:szCs w:val="18"/>
              </w:rPr>
            </w:pPr>
            <w:r w:rsidRPr="00FF7683">
              <w:rPr>
                <w:sz w:val="18"/>
                <w:szCs w:val="18"/>
              </w:rPr>
              <w:t>Ahorro anual de dinero</w:t>
            </w:r>
          </w:p>
        </w:tc>
        <w:tc>
          <w:tcPr>
            <w:tcW w:w="2039" w:type="dxa"/>
            <w:shd w:val="clear" w:color="auto" w:fill="auto"/>
            <w:noWrap/>
            <w:vAlign w:val="center"/>
          </w:tcPr>
          <w:p w14:paraId="6EE6EE4F" w14:textId="77777777" w:rsidR="00DE776B" w:rsidRPr="00FF7683" w:rsidRDefault="00DE776B" w:rsidP="0083238E">
            <w:pPr>
              <w:spacing w:after="0"/>
              <w:rPr>
                <w:sz w:val="18"/>
                <w:szCs w:val="18"/>
              </w:rPr>
            </w:pPr>
            <w:r w:rsidRPr="00FF7683">
              <w:rPr>
                <w:sz w:val="18"/>
                <w:szCs w:val="18"/>
              </w:rPr>
              <w:t>$ 40.624.146</w:t>
            </w:r>
          </w:p>
        </w:tc>
        <w:tc>
          <w:tcPr>
            <w:tcW w:w="1884" w:type="dxa"/>
            <w:shd w:val="clear" w:color="auto" w:fill="auto"/>
            <w:noWrap/>
            <w:vAlign w:val="center"/>
          </w:tcPr>
          <w:p w14:paraId="2C512EA2" w14:textId="77777777" w:rsidR="00DE776B" w:rsidRPr="00FF7683" w:rsidRDefault="00DE776B" w:rsidP="0083238E">
            <w:pPr>
              <w:spacing w:after="0"/>
              <w:rPr>
                <w:sz w:val="18"/>
                <w:szCs w:val="18"/>
              </w:rPr>
            </w:pPr>
            <w:r w:rsidRPr="00FF7683">
              <w:rPr>
                <w:sz w:val="18"/>
                <w:szCs w:val="18"/>
              </w:rPr>
              <w:t>[$COP/año]</w:t>
            </w:r>
          </w:p>
        </w:tc>
      </w:tr>
      <w:tr w:rsidR="00DE776B" w:rsidRPr="00FF7683" w14:paraId="4A5B0C07" w14:textId="77777777" w:rsidTr="0049429E">
        <w:trPr>
          <w:trHeight w:val="261"/>
          <w:jc w:val="center"/>
        </w:trPr>
        <w:tc>
          <w:tcPr>
            <w:tcW w:w="2549" w:type="dxa"/>
            <w:shd w:val="clear" w:color="auto" w:fill="auto"/>
            <w:noWrap/>
            <w:vAlign w:val="center"/>
          </w:tcPr>
          <w:p w14:paraId="03AD3D4B" w14:textId="77777777" w:rsidR="00DE776B" w:rsidRPr="00FF7683" w:rsidRDefault="00DE776B" w:rsidP="0083238E">
            <w:pPr>
              <w:spacing w:after="0"/>
              <w:rPr>
                <w:sz w:val="18"/>
                <w:szCs w:val="18"/>
              </w:rPr>
            </w:pPr>
            <w:r w:rsidRPr="00FF7683">
              <w:rPr>
                <w:sz w:val="18"/>
                <w:szCs w:val="18"/>
              </w:rPr>
              <w:t>Ahorro porcentual</w:t>
            </w:r>
          </w:p>
        </w:tc>
        <w:tc>
          <w:tcPr>
            <w:tcW w:w="2039" w:type="dxa"/>
            <w:shd w:val="clear" w:color="auto" w:fill="auto"/>
            <w:noWrap/>
            <w:vAlign w:val="center"/>
          </w:tcPr>
          <w:p w14:paraId="28150C16" w14:textId="77777777" w:rsidR="00DE776B" w:rsidRPr="00FF7683" w:rsidRDefault="00DE776B" w:rsidP="0083238E">
            <w:pPr>
              <w:spacing w:after="0"/>
              <w:rPr>
                <w:sz w:val="18"/>
                <w:szCs w:val="18"/>
              </w:rPr>
            </w:pPr>
            <w:r w:rsidRPr="00FF7683">
              <w:rPr>
                <w:sz w:val="18"/>
                <w:szCs w:val="18"/>
              </w:rPr>
              <w:t>1,25</w:t>
            </w:r>
          </w:p>
        </w:tc>
        <w:tc>
          <w:tcPr>
            <w:tcW w:w="1884" w:type="dxa"/>
            <w:shd w:val="clear" w:color="auto" w:fill="auto"/>
            <w:noWrap/>
            <w:vAlign w:val="center"/>
          </w:tcPr>
          <w:p w14:paraId="4A7D776A" w14:textId="77777777" w:rsidR="00DE776B" w:rsidRPr="00FF7683" w:rsidRDefault="00DE776B" w:rsidP="0083238E">
            <w:pPr>
              <w:spacing w:after="0"/>
              <w:rPr>
                <w:sz w:val="18"/>
                <w:szCs w:val="18"/>
              </w:rPr>
            </w:pPr>
            <w:r w:rsidRPr="00FF7683">
              <w:rPr>
                <w:sz w:val="18"/>
                <w:szCs w:val="18"/>
              </w:rPr>
              <w:t>[%]</w:t>
            </w:r>
          </w:p>
        </w:tc>
      </w:tr>
      <w:tr w:rsidR="00DE776B" w:rsidRPr="00FF7683" w14:paraId="03253F34" w14:textId="77777777" w:rsidTr="0049429E">
        <w:trPr>
          <w:trHeight w:val="283"/>
          <w:jc w:val="center"/>
        </w:trPr>
        <w:tc>
          <w:tcPr>
            <w:tcW w:w="2549" w:type="dxa"/>
            <w:shd w:val="clear" w:color="auto" w:fill="auto"/>
            <w:noWrap/>
            <w:vAlign w:val="center"/>
            <w:hideMark/>
          </w:tcPr>
          <w:p w14:paraId="21E93F50" w14:textId="77777777" w:rsidR="00DE776B" w:rsidRPr="00FF7683" w:rsidRDefault="00DE776B" w:rsidP="0083238E">
            <w:pPr>
              <w:spacing w:after="0"/>
              <w:rPr>
                <w:sz w:val="18"/>
                <w:szCs w:val="18"/>
              </w:rPr>
            </w:pPr>
            <w:r w:rsidRPr="00FF7683">
              <w:rPr>
                <w:sz w:val="18"/>
                <w:szCs w:val="18"/>
              </w:rPr>
              <w:t>Payback</w:t>
            </w:r>
          </w:p>
        </w:tc>
        <w:tc>
          <w:tcPr>
            <w:tcW w:w="2039" w:type="dxa"/>
            <w:shd w:val="clear" w:color="auto" w:fill="auto"/>
            <w:noWrap/>
            <w:vAlign w:val="center"/>
            <w:hideMark/>
          </w:tcPr>
          <w:p w14:paraId="0C2EA094" w14:textId="77777777" w:rsidR="00DE776B" w:rsidRPr="00FF7683" w:rsidRDefault="00DE776B" w:rsidP="0083238E">
            <w:pPr>
              <w:spacing w:after="0"/>
              <w:rPr>
                <w:sz w:val="18"/>
                <w:szCs w:val="18"/>
              </w:rPr>
            </w:pPr>
            <w:r w:rsidRPr="00FF7683">
              <w:rPr>
                <w:sz w:val="18"/>
                <w:szCs w:val="18"/>
              </w:rPr>
              <w:t>3,2</w:t>
            </w:r>
          </w:p>
        </w:tc>
        <w:tc>
          <w:tcPr>
            <w:tcW w:w="1884" w:type="dxa"/>
            <w:shd w:val="clear" w:color="auto" w:fill="auto"/>
            <w:noWrap/>
            <w:vAlign w:val="center"/>
            <w:hideMark/>
          </w:tcPr>
          <w:p w14:paraId="73D3104D" w14:textId="77777777" w:rsidR="00DE776B" w:rsidRPr="00FF7683" w:rsidRDefault="00DE776B" w:rsidP="0083238E">
            <w:pPr>
              <w:spacing w:after="0"/>
              <w:rPr>
                <w:sz w:val="18"/>
                <w:szCs w:val="18"/>
              </w:rPr>
            </w:pPr>
            <w:r w:rsidRPr="00FF7683">
              <w:rPr>
                <w:sz w:val="18"/>
                <w:szCs w:val="18"/>
              </w:rPr>
              <w:t>[años]</w:t>
            </w:r>
          </w:p>
        </w:tc>
      </w:tr>
      <w:tr w:rsidR="00DE776B" w:rsidRPr="00FF7683" w14:paraId="1F5F3EE4" w14:textId="77777777" w:rsidTr="0049429E">
        <w:trPr>
          <w:trHeight w:val="261"/>
          <w:jc w:val="center"/>
        </w:trPr>
        <w:tc>
          <w:tcPr>
            <w:tcW w:w="2549" w:type="dxa"/>
            <w:tcBorders>
              <w:bottom w:val="single" w:sz="4" w:space="0" w:color="auto"/>
            </w:tcBorders>
            <w:shd w:val="clear" w:color="auto" w:fill="auto"/>
            <w:noWrap/>
            <w:vAlign w:val="center"/>
            <w:hideMark/>
          </w:tcPr>
          <w:p w14:paraId="6F2DDB26" w14:textId="77777777" w:rsidR="00DE776B" w:rsidRPr="00FF7683" w:rsidRDefault="00DE776B" w:rsidP="0083238E">
            <w:pPr>
              <w:spacing w:after="0"/>
              <w:rPr>
                <w:sz w:val="18"/>
                <w:szCs w:val="18"/>
              </w:rPr>
            </w:pPr>
            <w:r w:rsidRPr="00FF7683">
              <w:rPr>
                <w:sz w:val="18"/>
                <w:szCs w:val="18"/>
              </w:rPr>
              <w:t>Reducción de GEI</w:t>
            </w:r>
          </w:p>
        </w:tc>
        <w:tc>
          <w:tcPr>
            <w:tcW w:w="2039" w:type="dxa"/>
            <w:tcBorders>
              <w:bottom w:val="single" w:sz="4" w:space="0" w:color="auto"/>
            </w:tcBorders>
            <w:shd w:val="clear" w:color="auto" w:fill="auto"/>
            <w:noWrap/>
            <w:vAlign w:val="center"/>
            <w:hideMark/>
          </w:tcPr>
          <w:p w14:paraId="4D3D2E33" w14:textId="003898F6" w:rsidR="00DE776B" w:rsidRPr="00FF7683" w:rsidRDefault="009F326F" w:rsidP="0083238E">
            <w:pPr>
              <w:spacing w:after="0"/>
              <w:rPr>
                <w:sz w:val="18"/>
                <w:szCs w:val="18"/>
              </w:rPr>
            </w:pPr>
            <w:r>
              <w:rPr>
                <w:sz w:val="18"/>
                <w:szCs w:val="18"/>
              </w:rPr>
              <w:t>24</w:t>
            </w:r>
            <w:r w:rsidR="00DE776B" w:rsidRPr="00FF7683">
              <w:rPr>
                <w:sz w:val="18"/>
                <w:szCs w:val="18"/>
              </w:rPr>
              <w:t>,</w:t>
            </w:r>
            <w:r>
              <w:rPr>
                <w:sz w:val="18"/>
                <w:szCs w:val="18"/>
              </w:rPr>
              <w:t>6</w:t>
            </w:r>
          </w:p>
        </w:tc>
        <w:tc>
          <w:tcPr>
            <w:tcW w:w="1884" w:type="dxa"/>
            <w:tcBorders>
              <w:bottom w:val="single" w:sz="4" w:space="0" w:color="auto"/>
            </w:tcBorders>
            <w:shd w:val="clear" w:color="auto" w:fill="auto"/>
            <w:noWrap/>
            <w:vAlign w:val="center"/>
            <w:hideMark/>
          </w:tcPr>
          <w:p w14:paraId="3F223BDC" w14:textId="77777777" w:rsidR="00DE776B" w:rsidRPr="00FF7683" w:rsidRDefault="00DE776B" w:rsidP="0083238E">
            <w:pPr>
              <w:spacing w:after="0"/>
              <w:rPr>
                <w:sz w:val="18"/>
                <w:szCs w:val="18"/>
              </w:rPr>
            </w:pPr>
            <w:r w:rsidRPr="00FF7683">
              <w:rPr>
                <w:sz w:val="18"/>
                <w:szCs w:val="18"/>
              </w:rPr>
              <w:t>[tCO</w:t>
            </w:r>
            <w:r w:rsidRPr="009F326F">
              <w:rPr>
                <w:sz w:val="18"/>
                <w:szCs w:val="18"/>
                <w:vertAlign w:val="subscript"/>
              </w:rPr>
              <w:t>2</w:t>
            </w:r>
            <w:r w:rsidRPr="00FF7683">
              <w:rPr>
                <w:sz w:val="18"/>
                <w:szCs w:val="18"/>
              </w:rPr>
              <w:t>-eq/año]</w:t>
            </w:r>
          </w:p>
        </w:tc>
      </w:tr>
    </w:tbl>
    <w:p w14:paraId="23FC6DBF" w14:textId="77777777" w:rsidR="00DE776B" w:rsidRPr="00FF7683" w:rsidRDefault="00DE776B" w:rsidP="00DE776B"/>
    <w:p w14:paraId="0400B6E5" w14:textId="462C316C" w:rsidR="00006B83" w:rsidRPr="00FF7683" w:rsidRDefault="005D741A" w:rsidP="00006B83">
      <w:pPr>
        <w:keepNext/>
        <w:keepLines/>
        <w:pBdr>
          <w:top w:val="nil"/>
          <w:left w:val="nil"/>
          <w:bottom w:val="nil"/>
          <w:right w:val="nil"/>
          <w:between w:val="nil"/>
        </w:pBdr>
        <w:spacing w:before="240" w:after="240" w:line="276" w:lineRule="auto"/>
        <w:outlineLvl w:val="1"/>
        <w:rPr>
          <w:b/>
          <w:sz w:val="22"/>
          <w:szCs w:val="22"/>
        </w:rPr>
      </w:pPr>
      <w:bookmarkStart w:id="103" w:name="_Toc150322952"/>
      <w:r w:rsidRPr="00FF7683">
        <w:rPr>
          <w:rFonts w:ascii="Barlow Condensed Medium" w:hAnsi="Barlow Condensed Medium"/>
          <w:sz w:val="36"/>
          <w:szCs w:val="36"/>
        </w:rPr>
        <w:t xml:space="preserve">(ECM-5) </w:t>
      </w:r>
      <w:r w:rsidR="00A74738" w:rsidRPr="00FF7683">
        <w:rPr>
          <w:rFonts w:ascii="Barlow Condensed Medium" w:hAnsi="Barlow Condensed Medium"/>
          <w:sz w:val="36"/>
          <w:szCs w:val="36"/>
        </w:rPr>
        <w:t>Optimización del sistema de suministro de agua con válvulas solenoides y variador de velocidad en Chiller Principal</w:t>
      </w:r>
      <w:bookmarkEnd w:id="103"/>
      <w:r w:rsidRPr="00FF7683">
        <w:rPr>
          <w:rFonts w:ascii="Barlow Condensed Medium" w:hAnsi="Barlow Condensed Medium"/>
          <w:sz w:val="36"/>
          <w:szCs w:val="36"/>
        </w:rPr>
        <w:t xml:space="preserve"> </w:t>
      </w:r>
    </w:p>
    <w:p w14:paraId="77768D7F" w14:textId="77777777" w:rsidR="00AD7D94" w:rsidRPr="00FF7683" w:rsidRDefault="00AD7D94" w:rsidP="00AD7D94">
      <w:pPr>
        <w:rPr>
          <w:b/>
          <w:i/>
          <w:iCs/>
          <w:szCs w:val="22"/>
        </w:rPr>
      </w:pPr>
      <w:r w:rsidRPr="00FF7683">
        <w:rPr>
          <w:b/>
          <w:i/>
          <w:iCs/>
          <w:szCs w:val="22"/>
        </w:rPr>
        <w:t>Estado actual</w:t>
      </w:r>
    </w:p>
    <w:p w14:paraId="4D442AAC" w14:textId="0DA78EE1" w:rsidR="005D741A" w:rsidRPr="00FF7683" w:rsidRDefault="00D6166D" w:rsidP="00AD7D94">
      <w:pPr>
        <w:rPr>
          <w:szCs w:val="22"/>
        </w:rPr>
      </w:pPr>
      <w:r w:rsidRPr="00FF7683">
        <w:rPr>
          <w:szCs w:val="22"/>
        </w:rPr>
        <w:t>En la configuración actual, el sistema opera con un flujo de agua fría suministrada por el chiller de 140 toneladas, manteniéndose constante en todo momento. La regulación de la demanda de agua en cada unidad manejadora se logra mediante el uso de una válvula de tres vías encargada de recircular el excedente de agua. Este enfoque asegura un flujo de agua constante, independientemente de las variaciones en las demandas térmicas, lo que, a su vez, resulta en un funcionamiento constante de las bombas a una velocidad invariable</w:t>
      </w:r>
      <w:r w:rsidR="005D741A" w:rsidRPr="00FF7683">
        <w:rPr>
          <w:szCs w:val="22"/>
        </w:rPr>
        <w:t>.</w:t>
      </w:r>
    </w:p>
    <w:p w14:paraId="79FF59D2" w14:textId="4B25E984" w:rsidR="00AD7D94" w:rsidRPr="00FF7683" w:rsidRDefault="00AD7D94" w:rsidP="00AD7D94">
      <w:pPr>
        <w:rPr>
          <w:b/>
          <w:i/>
          <w:iCs/>
          <w:szCs w:val="22"/>
        </w:rPr>
      </w:pPr>
      <w:r w:rsidRPr="00FF7683">
        <w:rPr>
          <w:b/>
          <w:i/>
          <w:iCs/>
          <w:szCs w:val="22"/>
        </w:rPr>
        <w:t>Solución Propuesta</w:t>
      </w:r>
    </w:p>
    <w:p w14:paraId="2134869F" w14:textId="2F32A3ED" w:rsidR="005D741A" w:rsidRPr="00FF7683" w:rsidRDefault="00D6166D" w:rsidP="00AD7D94">
      <w:pPr>
        <w:rPr>
          <w:szCs w:val="22"/>
        </w:rPr>
      </w:pPr>
      <w:r w:rsidRPr="00FF7683">
        <w:rPr>
          <w:szCs w:val="22"/>
        </w:rPr>
        <w:t>Se plantea la propuesta de modificar el sistema de distribución de agua de suministro. Para llevar a cabo esta modificación, se requiere la sustitución de las válvulas de tres vías por válvulas solenoides de dos vías, diseñadas para regular el flujo en función de la demanda. Para gestionar de manera precisa el caudal y la presión, se propone la instalación de un variador de velocidad en la bomba de suministro. Además, se contempla la incorporación de una bomba secundaria de menor capacidad en el sistema del chiller, con el fin de mantener un flujo mínimo constante</w:t>
      </w:r>
      <w:r w:rsidR="005D741A" w:rsidRPr="00FF7683">
        <w:rPr>
          <w:szCs w:val="22"/>
        </w:rPr>
        <w:t>.</w:t>
      </w:r>
    </w:p>
    <w:p w14:paraId="5BFF04D5" w14:textId="771D377B" w:rsidR="00AD7D94" w:rsidRPr="00FF7683" w:rsidRDefault="00AD7D94" w:rsidP="00AD7D94">
      <w:pPr>
        <w:rPr>
          <w:b/>
          <w:i/>
          <w:iCs/>
          <w:szCs w:val="22"/>
        </w:rPr>
      </w:pPr>
      <w:r w:rsidRPr="00FF7683">
        <w:rPr>
          <w:b/>
          <w:i/>
          <w:iCs/>
          <w:szCs w:val="22"/>
        </w:rPr>
        <w:t>CAPEX</w:t>
      </w:r>
    </w:p>
    <w:p w14:paraId="5821C9D9" w14:textId="77777777" w:rsidR="00924457" w:rsidRPr="00FF7683" w:rsidRDefault="00924457" w:rsidP="00924457">
      <w:pPr>
        <w:rPr>
          <w:szCs w:val="22"/>
        </w:rPr>
      </w:pPr>
      <w:r w:rsidRPr="00FF7683">
        <w:rPr>
          <w:szCs w:val="22"/>
        </w:rPr>
        <w:t>Para esta medida de eficiencia energética se tiene la siguiente descripción de la inversión estimada en la siguiente tabla.</w:t>
      </w:r>
    </w:p>
    <w:p w14:paraId="06123E9D" w14:textId="0F469128" w:rsidR="005703E0" w:rsidRPr="00FF7683" w:rsidRDefault="005703E0"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20</w:t>
      </w:r>
      <w:r w:rsidRPr="00FF7683">
        <w:rPr>
          <w:b/>
          <w:i w:val="0"/>
          <w:color w:val="auto"/>
        </w:rPr>
        <w:fldChar w:fldCharType="end"/>
      </w:r>
      <w:r w:rsidRPr="00FF7683">
        <w:rPr>
          <w:b/>
          <w:i w:val="0"/>
          <w:color w:val="auto"/>
        </w:rPr>
        <w:t>. Descripción CAPEX para ECM-5</w:t>
      </w:r>
    </w:p>
    <w:tbl>
      <w:tblPr>
        <w:tblW w:w="6289" w:type="dxa"/>
        <w:jc w:val="center"/>
        <w:tblCellMar>
          <w:left w:w="70" w:type="dxa"/>
          <w:right w:w="70" w:type="dxa"/>
        </w:tblCellMar>
        <w:tblLook w:val="04A0" w:firstRow="1" w:lastRow="0" w:firstColumn="1" w:lastColumn="0" w:noHBand="0" w:noVBand="1"/>
      </w:tblPr>
      <w:tblGrid>
        <w:gridCol w:w="2410"/>
        <w:gridCol w:w="1418"/>
        <w:gridCol w:w="936"/>
        <w:gridCol w:w="1525"/>
      </w:tblGrid>
      <w:tr w:rsidR="00AD7D94" w:rsidRPr="00FF7683" w14:paraId="7809BC54" w14:textId="77777777" w:rsidTr="0049429E">
        <w:trPr>
          <w:trHeight w:val="295"/>
          <w:jc w:val="center"/>
        </w:trPr>
        <w:tc>
          <w:tcPr>
            <w:tcW w:w="2410" w:type="dxa"/>
            <w:shd w:val="clear" w:color="auto" w:fill="00B050"/>
            <w:noWrap/>
            <w:vAlign w:val="center"/>
            <w:hideMark/>
          </w:tcPr>
          <w:p w14:paraId="42EC448B" w14:textId="77777777" w:rsidR="00AD7D94" w:rsidRPr="00FF7683" w:rsidRDefault="00AD7D94" w:rsidP="005703E0">
            <w:pPr>
              <w:spacing w:after="0"/>
              <w:rPr>
                <w:bCs/>
                <w:color w:val="FFFFFF"/>
                <w:sz w:val="18"/>
                <w:szCs w:val="18"/>
              </w:rPr>
            </w:pPr>
            <w:r w:rsidRPr="00FF7683">
              <w:rPr>
                <w:bCs/>
                <w:color w:val="FFFFFF"/>
                <w:sz w:val="18"/>
                <w:szCs w:val="18"/>
              </w:rPr>
              <w:t>CAPEX</w:t>
            </w:r>
          </w:p>
        </w:tc>
        <w:tc>
          <w:tcPr>
            <w:tcW w:w="1418" w:type="dxa"/>
            <w:shd w:val="clear" w:color="auto" w:fill="00B050"/>
            <w:noWrap/>
            <w:vAlign w:val="center"/>
            <w:hideMark/>
          </w:tcPr>
          <w:p w14:paraId="7D0E701E" w14:textId="77777777" w:rsidR="00AD7D94" w:rsidRPr="00FF7683" w:rsidRDefault="00AD7D94" w:rsidP="005703E0">
            <w:pPr>
              <w:spacing w:after="0"/>
              <w:rPr>
                <w:bCs/>
                <w:color w:val="FFFFFF"/>
                <w:sz w:val="18"/>
                <w:szCs w:val="18"/>
              </w:rPr>
            </w:pPr>
          </w:p>
        </w:tc>
        <w:tc>
          <w:tcPr>
            <w:tcW w:w="936" w:type="dxa"/>
            <w:shd w:val="clear" w:color="auto" w:fill="00B050"/>
            <w:noWrap/>
            <w:vAlign w:val="center"/>
            <w:hideMark/>
          </w:tcPr>
          <w:p w14:paraId="2DF0371F" w14:textId="77777777" w:rsidR="00AD7D94" w:rsidRPr="00FF7683" w:rsidRDefault="00AD7D94" w:rsidP="005703E0">
            <w:pPr>
              <w:spacing w:after="0"/>
              <w:rPr>
                <w:bCs/>
                <w:color w:val="FFFFFF"/>
                <w:sz w:val="18"/>
                <w:szCs w:val="18"/>
              </w:rPr>
            </w:pPr>
          </w:p>
        </w:tc>
        <w:tc>
          <w:tcPr>
            <w:tcW w:w="1525" w:type="dxa"/>
            <w:shd w:val="clear" w:color="auto" w:fill="00B050"/>
            <w:noWrap/>
            <w:vAlign w:val="center"/>
            <w:hideMark/>
          </w:tcPr>
          <w:p w14:paraId="737F5C6D" w14:textId="77777777" w:rsidR="00AD7D94" w:rsidRPr="00FF7683" w:rsidRDefault="00AD7D94" w:rsidP="005703E0">
            <w:pPr>
              <w:spacing w:after="0"/>
              <w:rPr>
                <w:bCs/>
                <w:color w:val="FFFFFF"/>
                <w:sz w:val="18"/>
                <w:szCs w:val="18"/>
              </w:rPr>
            </w:pPr>
          </w:p>
        </w:tc>
      </w:tr>
      <w:tr w:rsidR="00AD7D94" w:rsidRPr="00FF7683" w14:paraId="5A77964D" w14:textId="77777777" w:rsidTr="0049429E">
        <w:trPr>
          <w:trHeight w:val="264"/>
          <w:jc w:val="center"/>
        </w:trPr>
        <w:tc>
          <w:tcPr>
            <w:tcW w:w="2410" w:type="dxa"/>
            <w:tcBorders>
              <w:bottom w:val="single" w:sz="4" w:space="0" w:color="A6A6A6" w:themeColor="background1" w:themeShade="A6"/>
            </w:tcBorders>
            <w:shd w:val="clear" w:color="auto" w:fill="auto"/>
            <w:noWrap/>
            <w:vAlign w:val="center"/>
            <w:hideMark/>
          </w:tcPr>
          <w:p w14:paraId="288AD0BD" w14:textId="77777777" w:rsidR="00AD7D94" w:rsidRPr="00FF7683" w:rsidRDefault="00AD7D94" w:rsidP="00006B83">
            <w:pPr>
              <w:spacing w:after="0"/>
              <w:rPr>
                <w:b/>
                <w:bCs/>
                <w:sz w:val="18"/>
                <w:szCs w:val="18"/>
              </w:rPr>
            </w:pPr>
            <w:r w:rsidRPr="00FF7683">
              <w:rPr>
                <w:b/>
                <w:bCs/>
                <w:sz w:val="18"/>
                <w:szCs w:val="18"/>
              </w:rPr>
              <w:t>Descripción</w:t>
            </w:r>
          </w:p>
        </w:tc>
        <w:tc>
          <w:tcPr>
            <w:tcW w:w="1418" w:type="dxa"/>
            <w:tcBorders>
              <w:bottom w:val="single" w:sz="4" w:space="0" w:color="A6A6A6" w:themeColor="background1" w:themeShade="A6"/>
            </w:tcBorders>
            <w:shd w:val="clear" w:color="auto" w:fill="auto"/>
            <w:noWrap/>
            <w:vAlign w:val="center"/>
            <w:hideMark/>
          </w:tcPr>
          <w:p w14:paraId="70769DA0" w14:textId="77777777" w:rsidR="00AD7D94" w:rsidRPr="00FF7683" w:rsidRDefault="00AD7D94" w:rsidP="005D741A">
            <w:pPr>
              <w:spacing w:after="0"/>
              <w:jc w:val="center"/>
              <w:rPr>
                <w:b/>
                <w:bCs/>
                <w:sz w:val="18"/>
                <w:szCs w:val="18"/>
              </w:rPr>
            </w:pPr>
            <w:r w:rsidRPr="00FF7683">
              <w:rPr>
                <w:b/>
                <w:bCs/>
                <w:sz w:val="18"/>
                <w:szCs w:val="18"/>
              </w:rPr>
              <w:t>Valor unitario [$COP]</w:t>
            </w:r>
          </w:p>
        </w:tc>
        <w:tc>
          <w:tcPr>
            <w:tcW w:w="936" w:type="dxa"/>
            <w:tcBorders>
              <w:bottom w:val="single" w:sz="4" w:space="0" w:color="A6A6A6" w:themeColor="background1" w:themeShade="A6"/>
            </w:tcBorders>
            <w:shd w:val="clear" w:color="auto" w:fill="auto"/>
            <w:noWrap/>
            <w:vAlign w:val="center"/>
            <w:hideMark/>
          </w:tcPr>
          <w:p w14:paraId="118A0175" w14:textId="77777777" w:rsidR="00AD7D94" w:rsidRPr="00FF7683" w:rsidRDefault="00AD7D94" w:rsidP="005D741A">
            <w:pPr>
              <w:spacing w:after="0"/>
              <w:jc w:val="center"/>
              <w:rPr>
                <w:b/>
                <w:bCs/>
                <w:sz w:val="18"/>
                <w:szCs w:val="18"/>
              </w:rPr>
            </w:pPr>
            <w:r w:rsidRPr="00FF7683">
              <w:rPr>
                <w:b/>
                <w:bCs/>
                <w:sz w:val="18"/>
                <w:szCs w:val="18"/>
              </w:rPr>
              <w:t>Cantidad</w:t>
            </w:r>
          </w:p>
        </w:tc>
        <w:tc>
          <w:tcPr>
            <w:tcW w:w="1525" w:type="dxa"/>
            <w:tcBorders>
              <w:bottom w:val="single" w:sz="4" w:space="0" w:color="A6A6A6" w:themeColor="background1" w:themeShade="A6"/>
            </w:tcBorders>
            <w:shd w:val="clear" w:color="auto" w:fill="auto"/>
            <w:noWrap/>
            <w:vAlign w:val="center"/>
            <w:hideMark/>
          </w:tcPr>
          <w:p w14:paraId="7666A291" w14:textId="4B9F7D1D" w:rsidR="00AD7D94" w:rsidRPr="00FF7683" w:rsidRDefault="0049429E" w:rsidP="0049429E">
            <w:pPr>
              <w:spacing w:after="0"/>
              <w:jc w:val="right"/>
              <w:rPr>
                <w:b/>
                <w:bCs/>
                <w:sz w:val="18"/>
                <w:szCs w:val="18"/>
              </w:rPr>
            </w:pPr>
            <w:r w:rsidRPr="00FF7683">
              <w:rPr>
                <w:b/>
                <w:bCs/>
                <w:sz w:val="18"/>
                <w:szCs w:val="18"/>
              </w:rPr>
              <w:t>Valor total de inversión [$COP]</w:t>
            </w:r>
          </w:p>
        </w:tc>
      </w:tr>
      <w:tr w:rsidR="005D741A" w:rsidRPr="00FF7683" w14:paraId="2E2CAB44" w14:textId="77777777" w:rsidTr="0049429E">
        <w:trPr>
          <w:trHeight w:val="264"/>
          <w:jc w:val="center"/>
        </w:trPr>
        <w:tc>
          <w:tcPr>
            <w:tcW w:w="2410" w:type="dxa"/>
            <w:tcBorders>
              <w:top w:val="single" w:sz="4" w:space="0" w:color="A6A6A6" w:themeColor="background1" w:themeShade="A6"/>
            </w:tcBorders>
            <w:shd w:val="clear" w:color="auto" w:fill="auto"/>
            <w:noWrap/>
          </w:tcPr>
          <w:p w14:paraId="38CDEB1B" w14:textId="1B36D3FC" w:rsidR="005D741A" w:rsidRPr="00FF7683" w:rsidRDefault="005D741A" w:rsidP="005D741A">
            <w:pPr>
              <w:spacing w:after="0"/>
              <w:rPr>
                <w:sz w:val="18"/>
                <w:szCs w:val="18"/>
              </w:rPr>
            </w:pPr>
            <w:r w:rsidRPr="00FF7683">
              <w:rPr>
                <w:sz w:val="18"/>
                <w:szCs w:val="18"/>
              </w:rPr>
              <w:t>Variador de velocidad</w:t>
            </w:r>
          </w:p>
        </w:tc>
        <w:tc>
          <w:tcPr>
            <w:tcW w:w="1418" w:type="dxa"/>
            <w:tcBorders>
              <w:top w:val="single" w:sz="4" w:space="0" w:color="A6A6A6" w:themeColor="background1" w:themeShade="A6"/>
            </w:tcBorders>
            <w:shd w:val="clear" w:color="auto" w:fill="auto"/>
            <w:noWrap/>
          </w:tcPr>
          <w:p w14:paraId="4EC12A33" w14:textId="45E1F506" w:rsidR="005D741A" w:rsidRPr="00FF7683" w:rsidRDefault="005D741A" w:rsidP="005D741A">
            <w:pPr>
              <w:spacing w:after="0"/>
              <w:jc w:val="right"/>
              <w:rPr>
                <w:sz w:val="18"/>
                <w:szCs w:val="18"/>
              </w:rPr>
            </w:pPr>
            <w:r w:rsidRPr="00FF7683">
              <w:rPr>
                <w:sz w:val="18"/>
                <w:szCs w:val="18"/>
              </w:rPr>
              <w:t>$ 11.636.648</w:t>
            </w:r>
          </w:p>
        </w:tc>
        <w:tc>
          <w:tcPr>
            <w:tcW w:w="936" w:type="dxa"/>
            <w:tcBorders>
              <w:top w:val="single" w:sz="4" w:space="0" w:color="A6A6A6" w:themeColor="background1" w:themeShade="A6"/>
            </w:tcBorders>
            <w:shd w:val="clear" w:color="auto" w:fill="auto"/>
            <w:noWrap/>
          </w:tcPr>
          <w:p w14:paraId="637CB3A0" w14:textId="188ED4F9" w:rsidR="005D741A" w:rsidRPr="00FF7683" w:rsidRDefault="005D741A" w:rsidP="005D741A">
            <w:pPr>
              <w:spacing w:after="0"/>
              <w:jc w:val="center"/>
              <w:rPr>
                <w:sz w:val="18"/>
                <w:szCs w:val="18"/>
              </w:rPr>
            </w:pPr>
            <w:r w:rsidRPr="00FF7683">
              <w:rPr>
                <w:sz w:val="18"/>
                <w:szCs w:val="18"/>
              </w:rPr>
              <w:t>1</w:t>
            </w:r>
          </w:p>
        </w:tc>
        <w:tc>
          <w:tcPr>
            <w:tcW w:w="1525" w:type="dxa"/>
            <w:tcBorders>
              <w:top w:val="single" w:sz="4" w:space="0" w:color="A6A6A6" w:themeColor="background1" w:themeShade="A6"/>
            </w:tcBorders>
            <w:shd w:val="clear" w:color="auto" w:fill="auto"/>
            <w:noWrap/>
          </w:tcPr>
          <w:p w14:paraId="4203FDCE" w14:textId="18ECEBF3" w:rsidR="005D741A" w:rsidRPr="00FF7683" w:rsidRDefault="005D741A" w:rsidP="0049429E">
            <w:pPr>
              <w:spacing w:after="0"/>
              <w:jc w:val="right"/>
              <w:rPr>
                <w:sz w:val="18"/>
                <w:szCs w:val="18"/>
              </w:rPr>
            </w:pPr>
            <w:r w:rsidRPr="00FF7683">
              <w:rPr>
                <w:sz w:val="18"/>
                <w:szCs w:val="18"/>
              </w:rPr>
              <w:t>$ 13.847.611</w:t>
            </w:r>
          </w:p>
        </w:tc>
      </w:tr>
      <w:tr w:rsidR="005D741A" w:rsidRPr="00FF7683" w14:paraId="6A929A7C" w14:textId="77777777" w:rsidTr="0049429E">
        <w:trPr>
          <w:trHeight w:val="264"/>
          <w:jc w:val="center"/>
        </w:trPr>
        <w:tc>
          <w:tcPr>
            <w:tcW w:w="2410" w:type="dxa"/>
            <w:shd w:val="clear" w:color="auto" w:fill="auto"/>
            <w:noWrap/>
          </w:tcPr>
          <w:p w14:paraId="02B32AF8" w14:textId="57559880" w:rsidR="005D741A" w:rsidRPr="00FF7683" w:rsidRDefault="005D741A" w:rsidP="005D741A">
            <w:pPr>
              <w:spacing w:after="0"/>
              <w:rPr>
                <w:sz w:val="18"/>
                <w:szCs w:val="18"/>
              </w:rPr>
            </w:pPr>
            <w:r w:rsidRPr="00FF7683">
              <w:rPr>
                <w:sz w:val="18"/>
                <w:szCs w:val="18"/>
              </w:rPr>
              <w:t>Válvulas solenoides</w:t>
            </w:r>
          </w:p>
        </w:tc>
        <w:tc>
          <w:tcPr>
            <w:tcW w:w="1418" w:type="dxa"/>
            <w:shd w:val="clear" w:color="auto" w:fill="auto"/>
            <w:noWrap/>
          </w:tcPr>
          <w:p w14:paraId="2E8428B6" w14:textId="7768F0DF" w:rsidR="005D741A" w:rsidRPr="00FF7683" w:rsidRDefault="005D741A" w:rsidP="005D741A">
            <w:pPr>
              <w:spacing w:after="0"/>
              <w:jc w:val="right"/>
              <w:rPr>
                <w:sz w:val="18"/>
                <w:szCs w:val="18"/>
              </w:rPr>
            </w:pPr>
            <w:r w:rsidRPr="00FF7683">
              <w:rPr>
                <w:sz w:val="18"/>
                <w:szCs w:val="18"/>
              </w:rPr>
              <w:t>$ 147.200</w:t>
            </w:r>
          </w:p>
        </w:tc>
        <w:tc>
          <w:tcPr>
            <w:tcW w:w="936" w:type="dxa"/>
            <w:shd w:val="clear" w:color="auto" w:fill="auto"/>
            <w:noWrap/>
          </w:tcPr>
          <w:p w14:paraId="1F1AA5F0" w14:textId="15639002" w:rsidR="005D741A" w:rsidRPr="00FF7683" w:rsidRDefault="005D741A" w:rsidP="005D741A">
            <w:pPr>
              <w:spacing w:after="0"/>
              <w:jc w:val="center"/>
              <w:rPr>
                <w:sz w:val="18"/>
                <w:szCs w:val="18"/>
              </w:rPr>
            </w:pPr>
            <w:r w:rsidRPr="00FF7683">
              <w:rPr>
                <w:sz w:val="18"/>
                <w:szCs w:val="18"/>
              </w:rPr>
              <w:t>26</w:t>
            </w:r>
          </w:p>
        </w:tc>
        <w:tc>
          <w:tcPr>
            <w:tcW w:w="1525" w:type="dxa"/>
            <w:shd w:val="clear" w:color="auto" w:fill="auto"/>
            <w:noWrap/>
          </w:tcPr>
          <w:p w14:paraId="5C5CAE2B" w14:textId="15D2F54C" w:rsidR="005D741A" w:rsidRPr="00FF7683" w:rsidRDefault="005D741A" w:rsidP="0049429E">
            <w:pPr>
              <w:spacing w:after="0"/>
              <w:jc w:val="right"/>
              <w:rPr>
                <w:sz w:val="18"/>
                <w:szCs w:val="18"/>
              </w:rPr>
            </w:pPr>
            <w:r w:rsidRPr="00FF7683">
              <w:rPr>
                <w:sz w:val="18"/>
                <w:szCs w:val="18"/>
              </w:rPr>
              <w:t>$ 4.554.368</w:t>
            </w:r>
          </w:p>
        </w:tc>
      </w:tr>
      <w:tr w:rsidR="005D741A" w:rsidRPr="00FF7683" w14:paraId="3897DBFB" w14:textId="77777777" w:rsidTr="0049429E">
        <w:trPr>
          <w:trHeight w:val="264"/>
          <w:jc w:val="center"/>
        </w:trPr>
        <w:tc>
          <w:tcPr>
            <w:tcW w:w="2410" w:type="dxa"/>
            <w:shd w:val="clear" w:color="auto" w:fill="auto"/>
            <w:noWrap/>
          </w:tcPr>
          <w:p w14:paraId="3964DC0E" w14:textId="419BE242" w:rsidR="005D741A" w:rsidRPr="00FF7683" w:rsidRDefault="005D741A" w:rsidP="005D741A">
            <w:pPr>
              <w:spacing w:after="0"/>
              <w:rPr>
                <w:sz w:val="18"/>
                <w:szCs w:val="18"/>
              </w:rPr>
            </w:pPr>
            <w:r w:rsidRPr="00FF7683">
              <w:rPr>
                <w:sz w:val="18"/>
                <w:szCs w:val="18"/>
              </w:rPr>
              <w:t xml:space="preserve">Bomba Centrifuga 1HP </w:t>
            </w:r>
          </w:p>
        </w:tc>
        <w:tc>
          <w:tcPr>
            <w:tcW w:w="1418" w:type="dxa"/>
            <w:shd w:val="clear" w:color="auto" w:fill="auto"/>
            <w:noWrap/>
          </w:tcPr>
          <w:p w14:paraId="6D5AEA03" w14:textId="25E4A748" w:rsidR="005D741A" w:rsidRPr="00FF7683" w:rsidRDefault="005D741A" w:rsidP="005D741A">
            <w:pPr>
              <w:spacing w:after="0"/>
              <w:jc w:val="right"/>
              <w:rPr>
                <w:sz w:val="18"/>
                <w:szCs w:val="18"/>
              </w:rPr>
            </w:pPr>
            <w:r w:rsidRPr="00FF7683">
              <w:rPr>
                <w:sz w:val="18"/>
                <w:szCs w:val="18"/>
              </w:rPr>
              <w:t>$ 475.900</w:t>
            </w:r>
          </w:p>
        </w:tc>
        <w:tc>
          <w:tcPr>
            <w:tcW w:w="936" w:type="dxa"/>
            <w:shd w:val="clear" w:color="auto" w:fill="auto"/>
            <w:noWrap/>
          </w:tcPr>
          <w:p w14:paraId="53D068A1" w14:textId="6CD4A229" w:rsidR="005D741A" w:rsidRPr="00FF7683" w:rsidRDefault="005D741A" w:rsidP="005D741A">
            <w:pPr>
              <w:spacing w:after="0"/>
              <w:jc w:val="center"/>
              <w:rPr>
                <w:sz w:val="18"/>
                <w:szCs w:val="18"/>
              </w:rPr>
            </w:pPr>
            <w:r w:rsidRPr="00FF7683">
              <w:rPr>
                <w:sz w:val="18"/>
                <w:szCs w:val="18"/>
              </w:rPr>
              <w:t>1</w:t>
            </w:r>
          </w:p>
        </w:tc>
        <w:tc>
          <w:tcPr>
            <w:tcW w:w="1525" w:type="dxa"/>
            <w:shd w:val="clear" w:color="auto" w:fill="auto"/>
            <w:noWrap/>
          </w:tcPr>
          <w:p w14:paraId="7D4AC5EC" w14:textId="35E59153" w:rsidR="005D741A" w:rsidRPr="00FF7683" w:rsidRDefault="005D741A" w:rsidP="0049429E">
            <w:pPr>
              <w:spacing w:after="0"/>
              <w:jc w:val="right"/>
              <w:rPr>
                <w:sz w:val="18"/>
                <w:szCs w:val="18"/>
              </w:rPr>
            </w:pPr>
            <w:r w:rsidRPr="00FF7683">
              <w:rPr>
                <w:sz w:val="18"/>
                <w:szCs w:val="18"/>
              </w:rPr>
              <w:t>$ 566.321</w:t>
            </w:r>
          </w:p>
        </w:tc>
      </w:tr>
      <w:tr w:rsidR="005D741A" w:rsidRPr="00FF7683" w14:paraId="2CCDF89A" w14:textId="77777777" w:rsidTr="0049429E">
        <w:trPr>
          <w:trHeight w:val="264"/>
          <w:jc w:val="center"/>
        </w:trPr>
        <w:tc>
          <w:tcPr>
            <w:tcW w:w="2410" w:type="dxa"/>
            <w:shd w:val="clear" w:color="auto" w:fill="auto"/>
            <w:noWrap/>
          </w:tcPr>
          <w:p w14:paraId="34DEFFBB" w14:textId="37E607A4" w:rsidR="005D741A" w:rsidRPr="00FF7683" w:rsidRDefault="005D741A" w:rsidP="005D741A">
            <w:pPr>
              <w:spacing w:after="0"/>
              <w:rPr>
                <w:sz w:val="18"/>
                <w:szCs w:val="18"/>
              </w:rPr>
            </w:pPr>
            <w:r w:rsidRPr="00FF7683">
              <w:rPr>
                <w:sz w:val="18"/>
                <w:szCs w:val="18"/>
              </w:rPr>
              <w:t>Mano de Obra</w:t>
            </w:r>
          </w:p>
        </w:tc>
        <w:tc>
          <w:tcPr>
            <w:tcW w:w="1418" w:type="dxa"/>
            <w:shd w:val="clear" w:color="auto" w:fill="auto"/>
            <w:noWrap/>
          </w:tcPr>
          <w:p w14:paraId="6A0570B6" w14:textId="1DA7FFFE" w:rsidR="005D741A" w:rsidRPr="00FF7683" w:rsidRDefault="005D741A" w:rsidP="005D741A">
            <w:pPr>
              <w:spacing w:after="0"/>
              <w:jc w:val="right"/>
              <w:rPr>
                <w:sz w:val="18"/>
                <w:szCs w:val="18"/>
              </w:rPr>
            </w:pPr>
            <w:r w:rsidRPr="00FF7683">
              <w:rPr>
                <w:sz w:val="18"/>
                <w:szCs w:val="18"/>
              </w:rPr>
              <w:t>$ 5.000.000</w:t>
            </w:r>
          </w:p>
        </w:tc>
        <w:tc>
          <w:tcPr>
            <w:tcW w:w="936" w:type="dxa"/>
            <w:shd w:val="clear" w:color="auto" w:fill="auto"/>
            <w:noWrap/>
          </w:tcPr>
          <w:p w14:paraId="6DC1F6C4" w14:textId="29BBF4F6" w:rsidR="005D741A" w:rsidRPr="00FF7683" w:rsidRDefault="005D741A" w:rsidP="005D741A">
            <w:pPr>
              <w:spacing w:after="0"/>
              <w:jc w:val="center"/>
              <w:rPr>
                <w:sz w:val="18"/>
                <w:szCs w:val="18"/>
              </w:rPr>
            </w:pPr>
            <w:r w:rsidRPr="00FF7683">
              <w:rPr>
                <w:sz w:val="18"/>
                <w:szCs w:val="18"/>
              </w:rPr>
              <w:t>1</w:t>
            </w:r>
          </w:p>
        </w:tc>
        <w:tc>
          <w:tcPr>
            <w:tcW w:w="1525" w:type="dxa"/>
            <w:shd w:val="clear" w:color="auto" w:fill="auto"/>
            <w:noWrap/>
          </w:tcPr>
          <w:p w14:paraId="4524B8AF" w14:textId="2F61ED02" w:rsidR="005D741A" w:rsidRPr="00FF7683" w:rsidRDefault="005D741A" w:rsidP="0049429E">
            <w:pPr>
              <w:spacing w:after="0"/>
              <w:jc w:val="right"/>
              <w:rPr>
                <w:sz w:val="18"/>
                <w:szCs w:val="18"/>
              </w:rPr>
            </w:pPr>
            <w:r w:rsidRPr="00FF7683">
              <w:rPr>
                <w:sz w:val="18"/>
                <w:szCs w:val="18"/>
              </w:rPr>
              <w:t>$ 5.950.000</w:t>
            </w:r>
          </w:p>
        </w:tc>
      </w:tr>
      <w:tr w:rsidR="005D741A" w:rsidRPr="00FF7683" w14:paraId="07B581BE" w14:textId="77777777" w:rsidTr="0049429E">
        <w:trPr>
          <w:trHeight w:val="264"/>
          <w:jc w:val="center"/>
        </w:trPr>
        <w:tc>
          <w:tcPr>
            <w:tcW w:w="2410" w:type="dxa"/>
            <w:tcBorders>
              <w:bottom w:val="single" w:sz="4" w:space="0" w:color="auto"/>
            </w:tcBorders>
            <w:shd w:val="clear" w:color="auto" w:fill="auto"/>
            <w:noWrap/>
            <w:hideMark/>
          </w:tcPr>
          <w:p w14:paraId="153D7259" w14:textId="5AA91723" w:rsidR="005D741A" w:rsidRPr="00FF7683" w:rsidRDefault="005D741A" w:rsidP="005D741A">
            <w:pPr>
              <w:spacing w:after="0"/>
              <w:rPr>
                <w:sz w:val="18"/>
                <w:szCs w:val="18"/>
              </w:rPr>
            </w:pPr>
            <w:r w:rsidRPr="00FF7683">
              <w:rPr>
                <w:sz w:val="18"/>
                <w:szCs w:val="18"/>
              </w:rPr>
              <w:t>Total</w:t>
            </w:r>
          </w:p>
        </w:tc>
        <w:tc>
          <w:tcPr>
            <w:tcW w:w="1418" w:type="dxa"/>
            <w:tcBorders>
              <w:bottom w:val="single" w:sz="4" w:space="0" w:color="auto"/>
            </w:tcBorders>
            <w:shd w:val="clear" w:color="auto" w:fill="auto"/>
            <w:noWrap/>
            <w:hideMark/>
          </w:tcPr>
          <w:p w14:paraId="71587800" w14:textId="77777777" w:rsidR="005D741A" w:rsidRPr="00FF7683" w:rsidRDefault="005D741A" w:rsidP="005D741A">
            <w:pPr>
              <w:spacing w:after="0"/>
              <w:jc w:val="center"/>
              <w:rPr>
                <w:sz w:val="18"/>
                <w:szCs w:val="18"/>
              </w:rPr>
            </w:pPr>
          </w:p>
        </w:tc>
        <w:tc>
          <w:tcPr>
            <w:tcW w:w="936" w:type="dxa"/>
            <w:tcBorders>
              <w:bottom w:val="single" w:sz="4" w:space="0" w:color="auto"/>
            </w:tcBorders>
            <w:shd w:val="clear" w:color="auto" w:fill="auto"/>
            <w:noWrap/>
            <w:hideMark/>
          </w:tcPr>
          <w:p w14:paraId="6A0096A0" w14:textId="77777777" w:rsidR="005D741A" w:rsidRPr="00FF7683" w:rsidRDefault="005D741A" w:rsidP="005D741A">
            <w:pPr>
              <w:spacing w:after="0"/>
              <w:jc w:val="center"/>
              <w:rPr>
                <w:sz w:val="18"/>
                <w:szCs w:val="18"/>
              </w:rPr>
            </w:pPr>
          </w:p>
        </w:tc>
        <w:tc>
          <w:tcPr>
            <w:tcW w:w="1525" w:type="dxa"/>
            <w:tcBorders>
              <w:bottom w:val="single" w:sz="4" w:space="0" w:color="auto"/>
            </w:tcBorders>
            <w:shd w:val="clear" w:color="auto" w:fill="auto"/>
            <w:noWrap/>
            <w:hideMark/>
          </w:tcPr>
          <w:p w14:paraId="339F776E" w14:textId="347ADA15" w:rsidR="005D741A" w:rsidRPr="00FF7683" w:rsidRDefault="005D741A" w:rsidP="0049429E">
            <w:pPr>
              <w:spacing w:after="0"/>
              <w:jc w:val="right"/>
              <w:rPr>
                <w:sz w:val="18"/>
                <w:szCs w:val="18"/>
              </w:rPr>
            </w:pPr>
            <w:r w:rsidRPr="00FF7683">
              <w:rPr>
                <w:sz w:val="18"/>
                <w:szCs w:val="18"/>
              </w:rPr>
              <w:t>$ 24.918.300</w:t>
            </w:r>
          </w:p>
        </w:tc>
      </w:tr>
    </w:tbl>
    <w:p w14:paraId="593F1423" w14:textId="77777777" w:rsidR="00AD7D94" w:rsidRPr="00FF7683" w:rsidRDefault="00AD7D94" w:rsidP="00AD7D94">
      <w:pPr>
        <w:rPr>
          <w:sz w:val="22"/>
          <w:szCs w:val="22"/>
        </w:rPr>
      </w:pPr>
    </w:p>
    <w:p w14:paraId="440DD7A0" w14:textId="77777777" w:rsidR="002B4ECF" w:rsidRPr="00FF7683" w:rsidRDefault="002B4ECF" w:rsidP="002B4ECF">
      <w:pPr>
        <w:spacing w:after="0"/>
        <w:rPr>
          <w:b/>
          <w:i/>
          <w:iCs/>
          <w:szCs w:val="22"/>
        </w:rPr>
      </w:pPr>
      <w:bookmarkStart w:id="104" w:name="_Ref146630459"/>
      <w:r w:rsidRPr="00FF7683">
        <w:rPr>
          <w:b/>
          <w:i/>
          <w:iCs/>
          <w:szCs w:val="22"/>
        </w:rPr>
        <w:t>Evaluación de la medida de eficiencia energética</w:t>
      </w:r>
    </w:p>
    <w:p w14:paraId="6215F050" w14:textId="77777777" w:rsidR="002B4ECF" w:rsidRPr="00FF7683" w:rsidRDefault="002B4ECF" w:rsidP="002B4ECF">
      <w:pPr>
        <w:spacing w:after="0"/>
        <w:rPr>
          <w:b/>
          <w:i/>
          <w:iCs/>
          <w:szCs w:val="22"/>
        </w:rPr>
      </w:pPr>
    </w:p>
    <w:p w14:paraId="7EB10912" w14:textId="72E79BCD" w:rsidR="002B4ECF" w:rsidRPr="00FF7683" w:rsidRDefault="00D6166D" w:rsidP="002B4ECF">
      <w:pPr>
        <w:rPr>
          <w:szCs w:val="22"/>
        </w:rPr>
      </w:pPr>
      <w:r w:rsidRPr="00FF7683">
        <w:rPr>
          <w:szCs w:val="22"/>
        </w:rPr>
        <w:t>En la siguiente tabla se resumen los resultados de la evaluación económica de la medida de eficiencia energética, así como los indicadores de ahorro energético y reducción de emisiones de gases de efecto invernadero (GEI)</w:t>
      </w:r>
      <w:r w:rsidR="002B4ECF" w:rsidRPr="00FF7683">
        <w:rPr>
          <w:szCs w:val="22"/>
        </w:rPr>
        <w:t>.</w:t>
      </w:r>
    </w:p>
    <w:p w14:paraId="060A84BC" w14:textId="6BE55C2B" w:rsidR="005703E0" w:rsidRPr="00FF7683" w:rsidRDefault="005703E0"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21</w:t>
      </w:r>
      <w:r w:rsidRPr="00FF7683">
        <w:rPr>
          <w:b/>
          <w:i w:val="0"/>
          <w:color w:val="auto"/>
        </w:rPr>
        <w:fldChar w:fldCharType="end"/>
      </w:r>
      <w:bookmarkEnd w:id="104"/>
      <w:r w:rsidR="004F4D83" w:rsidRPr="00FF7683">
        <w:rPr>
          <w:b/>
          <w:i w:val="0"/>
          <w:color w:val="auto"/>
        </w:rPr>
        <w:t>. Indicadores económicos</w:t>
      </w:r>
      <w:r w:rsidRPr="00FF7683">
        <w:rPr>
          <w:b/>
          <w:i w:val="0"/>
          <w:color w:val="auto"/>
        </w:rPr>
        <w:t xml:space="preserve"> para ECM-5</w:t>
      </w:r>
    </w:p>
    <w:tbl>
      <w:tblPr>
        <w:tblW w:w="6459" w:type="dxa"/>
        <w:jc w:val="center"/>
        <w:tblCellMar>
          <w:left w:w="70" w:type="dxa"/>
          <w:right w:w="70" w:type="dxa"/>
        </w:tblCellMar>
        <w:tblLook w:val="04A0" w:firstRow="1" w:lastRow="0" w:firstColumn="1" w:lastColumn="0" w:noHBand="0" w:noVBand="1"/>
      </w:tblPr>
      <w:tblGrid>
        <w:gridCol w:w="2544"/>
        <w:gridCol w:w="2035"/>
        <w:gridCol w:w="1880"/>
      </w:tblGrid>
      <w:tr w:rsidR="00AD7D94" w:rsidRPr="00FF7683" w14:paraId="4FB86BA0" w14:textId="77777777" w:rsidTr="0049429E">
        <w:trPr>
          <w:trHeight w:val="261"/>
          <w:jc w:val="center"/>
        </w:trPr>
        <w:tc>
          <w:tcPr>
            <w:tcW w:w="6459" w:type="dxa"/>
            <w:gridSpan w:val="3"/>
            <w:shd w:val="clear" w:color="auto" w:fill="00B050"/>
            <w:noWrap/>
            <w:vAlign w:val="center"/>
            <w:hideMark/>
          </w:tcPr>
          <w:p w14:paraId="656ADD4B" w14:textId="77777777" w:rsidR="00AD7D94" w:rsidRPr="00FF7683" w:rsidRDefault="00AD7D94" w:rsidP="005703E0">
            <w:pPr>
              <w:spacing w:after="0"/>
              <w:rPr>
                <w:bCs/>
                <w:sz w:val="18"/>
                <w:szCs w:val="18"/>
              </w:rPr>
            </w:pPr>
            <w:r w:rsidRPr="00FF7683">
              <w:rPr>
                <w:bCs/>
                <w:color w:val="FFFFFF" w:themeColor="background1"/>
                <w:sz w:val="18"/>
                <w:szCs w:val="18"/>
              </w:rPr>
              <w:t>Resultados después de impuestos</w:t>
            </w:r>
          </w:p>
        </w:tc>
      </w:tr>
      <w:tr w:rsidR="00AD7D94" w:rsidRPr="00FF7683" w14:paraId="7F08095A" w14:textId="77777777" w:rsidTr="0049429E">
        <w:trPr>
          <w:trHeight w:val="261"/>
          <w:jc w:val="center"/>
        </w:trPr>
        <w:tc>
          <w:tcPr>
            <w:tcW w:w="2544" w:type="dxa"/>
            <w:tcBorders>
              <w:bottom w:val="single" w:sz="4" w:space="0" w:color="A6A6A6" w:themeColor="background1" w:themeShade="A6"/>
            </w:tcBorders>
            <w:shd w:val="clear" w:color="auto" w:fill="auto"/>
            <w:noWrap/>
            <w:vAlign w:val="center"/>
          </w:tcPr>
          <w:p w14:paraId="7105A9BF" w14:textId="77777777" w:rsidR="00AD7D94" w:rsidRPr="00FF7683" w:rsidRDefault="00AD7D94" w:rsidP="00006B83">
            <w:pPr>
              <w:spacing w:after="0"/>
              <w:rPr>
                <w:b/>
                <w:bCs/>
                <w:sz w:val="18"/>
                <w:szCs w:val="18"/>
              </w:rPr>
            </w:pPr>
            <w:r w:rsidRPr="00FF7683">
              <w:rPr>
                <w:b/>
                <w:bCs/>
                <w:sz w:val="18"/>
                <w:szCs w:val="18"/>
              </w:rPr>
              <w:t>Indicador</w:t>
            </w:r>
          </w:p>
        </w:tc>
        <w:tc>
          <w:tcPr>
            <w:tcW w:w="2035" w:type="dxa"/>
            <w:tcBorders>
              <w:bottom w:val="single" w:sz="4" w:space="0" w:color="A6A6A6" w:themeColor="background1" w:themeShade="A6"/>
            </w:tcBorders>
            <w:shd w:val="clear" w:color="auto" w:fill="auto"/>
            <w:noWrap/>
            <w:vAlign w:val="center"/>
          </w:tcPr>
          <w:p w14:paraId="014DEF50" w14:textId="77777777" w:rsidR="00AD7D94" w:rsidRPr="00FF7683" w:rsidRDefault="00AD7D94" w:rsidP="00006B83">
            <w:pPr>
              <w:spacing w:after="0"/>
              <w:rPr>
                <w:b/>
                <w:bCs/>
                <w:sz w:val="18"/>
                <w:szCs w:val="18"/>
              </w:rPr>
            </w:pPr>
            <w:r w:rsidRPr="00FF7683">
              <w:rPr>
                <w:b/>
                <w:bCs/>
                <w:sz w:val="18"/>
                <w:szCs w:val="18"/>
              </w:rPr>
              <w:t>Magnitud</w:t>
            </w:r>
          </w:p>
        </w:tc>
        <w:tc>
          <w:tcPr>
            <w:tcW w:w="1880" w:type="dxa"/>
            <w:tcBorders>
              <w:bottom w:val="single" w:sz="4" w:space="0" w:color="A6A6A6" w:themeColor="background1" w:themeShade="A6"/>
            </w:tcBorders>
            <w:shd w:val="clear" w:color="auto" w:fill="auto"/>
            <w:noWrap/>
            <w:vAlign w:val="center"/>
          </w:tcPr>
          <w:p w14:paraId="25E28B55" w14:textId="77777777" w:rsidR="00AD7D94" w:rsidRPr="00FF7683" w:rsidRDefault="00AD7D94" w:rsidP="00006B83">
            <w:pPr>
              <w:spacing w:after="0"/>
              <w:rPr>
                <w:b/>
                <w:bCs/>
                <w:sz w:val="18"/>
                <w:szCs w:val="18"/>
              </w:rPr>
            </w:pPr>
            <w:r w:rsidRPr="00FF7683">
              <w:rPr>
                <w:b/>
                <w:bCs/>
                <w:sz w:val="18"/>
                <w:szCs w:val="18"/>
              </w:rPr>
              <w:t>Unidades</w:t>
            </w:r>
          </w:p>
        </w:tc>
      </w:tr>
      <w:tr w:rsidR="004F4D83" w:rsidRPr="00FF7683" w14:paraId="585409C6" w14:textId="77777777" w:rsidTr="0049429E">
        <w:trPr>
          <w:trHeight w:val="261"/>
          <w:jc w:val="center"/>
        </w:trPr>
        <w:tc>
          <w:tcPr>
            <w:tcW w:w="2544" w:type="dxa"/>
            <w:tcBorders>
              <w:top w:val="single" w:sz="4" w:space="0" w:color="A6A6A6" w:themeColor="background1" w:themeShade="A6"/>
            </w:tcBorders>
            <w:shd w:val="clear" w:color="auto" w:fill="auto"/>
            <w:noWrap/>
            <w:vAlign w:val="center"/>
          </w:tcPr>
          <w:p w14:paraId="5746B250" w14:textId="3346C2C2" w:rsidR="004F4D83" w:rsidRPr="00FF7683" w:rsidRDefault="004F4D83" w:rsidP="00006B83">
            <w:pPr>
              <w:spacing w:after="0"/>
              <w:rPr>
                <w:sz w:val="18"/>
                <w:szCs w:val="18"/>
              </w:rPr>
            </w:pPr>
            <w:r w:rsidRPr="00FF7683">
              <w:rPr>
                <w:sz w:val="18"/>
                <w:szCs w:val="18"/>
              </w:rPr>
              <w:t>Ahorro energético</w:t>
            </w:r>
          </w:p>
        </w:tc>
        <w:tc>
          <w:tcPr>
            <w:tcW w:w="2035" w:type="dxa"/>
            <w:tcBorders>
              <w:top w:val="single" w:sz="4" w:space="0" w:color="A6A6A6" w:themeColor="background1" w:themeShade="A6"/>
            </w:tcBorders>
            <w:shd w:val="clear" w:color="auto" w:fill="auto"/>
            <w:noWrap/>
            <w:vAlign w:val="center"/>
          </w:tcPr>
          <w:p w14:paraId="4E337B0E" w14:textId="590DCE2A" w:rsidR="004F4D83" w:rsidRPr="00FF7683" w:rsidRDefault="004F4D83" w:rsidP="00006B83">
            <w:pPr>
              <w:spacing w:after="0"/>
              <w:rPr>
                <w:sz w:val="18"/>
                <w:szCs w:val="18"/>
              </w:rPr>
            </w:pPr>
            <w:r w:rsidRPr="00FF7683">
              <w:rPr>
                <w:sz w:val="18"/>
                <w:szCs w:val="18"/>
              </w:rPr>
              <w:t>66.401</w:t>
            </w:r>
          </w:p>
        </w:tc>
        <w:tc>
          <w:tcPr>
            <w:tcW w:w="1880" w:type="dxa"/>
            <w:tcBorders>
              <w:top w:val="single" w:sz="4" w:space="0" w:color="A6A6A6" w:themeColor="background1" w:themeShade="A6"/>
            </w:tcBorders>
            <w:shd w:val="clear" w:color="auto" w:fill="auto"/>
            <w:noWrap/>
            <w:vAlign w:val="center"/>
          </w:tcPr>
          <w:p w14:paraId="2804B9AE" w14:textId="46EEBE16" w:rsidR="004F4D83" w:rsidRPr="00FF7683" w:rsidRDefault="004F4D83" w:rsidP="00006B83">
            <w:pPr>
              <w:spacing w:after="0"/>
              <w:rPr>
                <w:sz w:val="18"/>
                <w:szCs w:val="18"/>
              </w:rPr>
            </w:pPr>
            <w:r w:rsidRPr="00FF7683">
              <w:rPr>
                <w:sz w:val="18"/>
                <w:szCs w:val="18"/>
              </w:rPr>
              <w:t>[kWh/año]</w:t>
            </w:r>
          </w:p>
        </w:tc>
      </w:tr>
      <w:tr w:rsidR="00AD7D94" w:rsidRPr="00FF7683" w14:paraId="03AED7DE" w14:textId="77777777" w:rsidTr="0049429E">
        <w:trPr>
          <w:trHeight w:val="261"/>
          <w:jc w:val="center"/>
        </w:trPr>
        <w:tc>
          <w:tcPr>
            <w:tcW w:w="2544" w:type="dxa"/>
            <w:shd w:val="clear" w:color="auto" w:fill="auto"/>
            <w:noWrap/>
            <w:vAlign w:val="center"/>
          </w:tcPr>
          <w:p w14:paraId="725BC65A" w14:textId="77777777" w:rsidR="00AD7D94" w:rsidRPr="00FF7683" w:rsidRDefault="00AD7D94" w:rsidP="00006B83">
            <w:pPr>
              <w:spacing w:after="0"/>
              <w:rPr>
                <w:sz w:val="18"/>
                <w:szCs w:val="18"/>
              </w:rPr>
            </w:pPr>
            <w:r w:rsidRPr="00FF7683">
              <w:rPr>
                <w:sz w:val="18"/>
                <w:szCs w:val="18"/>
              </w:rPr>
              <w:t>Ahorro anual de dinero</w:t>
            </w:r>
          </w:p>
        </w:tc>
        <w:tc>
          <w:tcPr>
            <w:tcW w:w="2035" w:type="dxa"/>
            <w:shd w:val="clear" w:color="auto" w:fill="auto"/>
            <w:noWrap/>
            <w:vAlign w:val="center"/>
          </w:tcPr>
          <w:p w14:paraId="45D56EA5" w14:textId="340F8410" w:rsidR="00AD7D94" w:rsidRPr="00FF7683" w:rsidRDefault="00AD7D94" w:rsidP="00006B83">
            <w:pPr>
              <w:spacing w:after="0"/>
              <w:rPr>
                <w:sz w:val="18"/>
                <w:szCs w:val="18"/>
              </w:rPr>
            </w:pPr>
            <w:r w:rsidRPr="00FF7683">
              <w:rPr>
                <w:sz w:val="18"/>
                <w:szCs w:val="18"/>
              </w:rPr>
              <w:t xml:space="preserve">$ </w:t>
            </w:r>
            <w:r w:rsidR="000A428B" w:rsidRPr="00FF7683">
              <w:rPr>
                <w:sz w:val="18"/>
                <w:szCs w:val="18"/>
              </w:rPr>
              <w:t>42.776.921</w:t>
            </w:r>
          </w:p>
        </w:tc>
        <w:tc>
          <w:tcPr>
            <w:tcW w:w="1880" w:type="dxa"/>
            <w:shd w:val="clear" w:color="auto" w:fill="auto"/>
            <w:noWrap/>
            <w:vAlign w:val="center"/>
          </w:tcPr>
          <w:p w14:paraId="280284D6" w14:textId="77777777" w:rsidR="00AD7D94" w:rsidRPr="00FF7683" w:rsidRDefault="00AD7D94" w:rsidP="00006B83">
            <w:pPr>
              <w:spacing w:after="0"/>
              <w:rPr>
                <w:sz w:val="18"/>
                <w:szCs w:val="18"/>
              </w:rPr>
            </w:pPr>
            <w:r w:rsidRPr="00FF7683">
              <w:rPr>
                <w:sz w:val="18"/>
                <w:szCs w:val="18"/>
              </w:rPr>
              <w:t>[$COP/año]</w:t>
            </w:r>
          </w:p>
        </w:tc>
      </w:tr>
      <w:tr w:rsidR="00AD7D94" w:rsidRPr="00FF7683" w14:paraId="08772357" w14:textId="77777777" w:rsidTr="0049429E">
        <w:trPr>
          <w:trHeight w:val="261"/>
          <w:jc w:val="center"/>
        </w:trPr>
        <w:tc>
          <w:tcPr>
            <w:tcW w:w="2544" w:type="dxa"/>
            <w:shd w:val="clear" w:color="auto" w:fill="auto"/>
            <w:noWrap/>
            <w:vAlign w:val="center"/>
          </w:tcPr>
          <w:p w14:paraId="659C161F" w14:textId="77777777" w:rsidR="00AD7D94" w:rsidRPr="00FF7683" w:rsidRDefault="00AD7D94" w:rsidP="00006B83">
            <w:pPr>
              <w:spacing w:after="0"/>
              <w:rPr>
                <w:sz w:val="18"/>
                <w:szCs w:val="18"/>
              </w:rPr>
            </w:pPr>
            <w:r w:rsidRPr="00FF7683">
              <w:rPr>
                <w:sz w:val="18"/>
                <w:szCs w:val="18"/>
              </w:rPr>
              <w:t>Ahorro porcentual</w:t>
            </w:r>
          </w:p>
        </w:tc>
        <w:tc>
          <w:tcPr>
            <w:tcW w:w="2035" w:type="dxa"/>
            <w:shd w:val="clear" w:color="auto" w:fill="auto"/>
            <w:noWrap/>
            <w:vAlign w:val="center"/>
          </w:tcPr>
          <w:p w14:paraId="30097F20" w14:textId="4645C603" w:rsidR="00AD7D94" w:rsidRPr="00FF7683" w:rsidRDefault="000A428B" w:rsidP="00006B83">
            <w:pPr>
              <w:spacing w:after="0"/>
              <w:rPr>
                <w:sz w:val="18"/>
                <w:szCs w:val="18"/>
              </w:rPr>
            </w:pPr>
            <w:r w:rsidRPr="00FF7683">
              <w:rPr>
                <w:sz w:val="18"/>
                <w:szCs w:val="18"/>
              </w:rPr>
              <w:t>1,31</w:t>
            </w:r>
          </w:p>
        </w:tc>
        <w:tc>
          <w:tcPr>
            <w:tcW w:w="1880" w:type="dxa"/>
            <w:shd w:val="clear" w:color="auto" w:fill="auto"/>
            <w:noWrap/>
            <w:vAlign w:val="center"/>
          </w:tcPr>
          <w:p w14:paraId="775EBC9F" w14:textId="77777777" w:rsidR="00AD7D94" w:rsidRPr="00FF7683" w:rsidRDefault="00AD7D94" w:rsidP="00006B83">
            <w:pPr>
              <w:spacing w:after="0"/>
              <w:rPr>
                <w:sz w:val="18"/>
                <w:szCs w:val="18"/>
              </w:rPr>
            </w:pPr>
            <w:r w:rsidRPr="00FF7683">
              <w:rPr>
                <w:sz w:val="18"/>
                <w:szCs w:val="18"/>
              </w:rPr>
              <w:t>[%]</w:t>
            </w:r>
          </w:p>
        </w:tc>
      </w:tr>
      <w:tr w:rsidR="00AD7D94" w:rsidRPr="00FF7683" w14:paraId="4417A408" w14:textId="77777777" w:rsidTr="0049429E">
        <w:trPr>
          <w:trHeight w:val="283"/>
          <w:jc w:val="center"/>
        </w:trPr>
        <w:tc>
          <w:tcPr>
            <w:tcW w:w="2544" w:type="dxa"/>
            <w:shd w:val="clear" w:color="auto" w:fill="auto"/>
            <w:noWrap/>
            <w:vAlign w:val="center"/>
            <w:hideMark/>
          </w:tcPr>
          <w:p w14:paraId="5D937295" w14:textId="77777777" w:rsidR="00AD7D94" w:rsidRPr="00FF7683" w:rsidRDefault="00AD7D94" w:rsidP="00006B83">
            <w:pPr>
              <w:spacing w:after="0"/>
              <w:rPr>
                <w:sz w:val="18"/>
                <w:szCs w:val="18"/>
              </w:rPr>
            </w:pPr>
            <w:r w:rsidRPr="00FF7683">
              <w:rPr>
                <w:sz w:val="18"/>
                <w:szCs w:val="18"/>
              </w:rPr>
              <w:t>Payback</w:t>
            </w:r>
          </w:p>
        </w:tc>
        <w:tc>
          <w:tcPr>
            <w:tcW w:w="2035" w:type="dxa"/>
            <w:shd w:val="clear" w:color="auto" w:fill="auto"/>
            <w:noWrap/>
            <w:vAlign w:val="center"/>
            <w:hideMark/>
          </w:tcPr>
          <w:p w14:paraId="7C9F9DE2" w14:textId="58A25825" w:rsidR="00AD7D94" w:rsidRPr="00FF7683" w:rsidRDefault="000A428B" w:rsidP="00006B83">
            <w:pPr>
              <w:spacing w:after="0"/>
              <w:rPr>
                <w:sz w:val="18"/>
                <w:szCs w:val="18"/>
              </w:rPr>
            </w:pPr>
            <w:r w:rsidRPr="00FF7683">
              <w:rPr>
                <w:sz w:val="18"/>
                <w:szCs w:val="18"/>
              </w:rPr>
              <w:t>0,9</w:t>
            </w:r>
          </w:p>
        </w:tc>
        <w:tc>
          <w:tcPr>
            <w:tcW w:w="1880" w:type="dxa"/>
            <w:shd w:val="clear" w:color="auto" w:fill="auto"/>
            <w:noWrap/>
            <w:vAlign w:val="center"/>
            <w:hideMark/>
          </w:tcPr>
          <w:p w14:paraId="1278EC8D" w14:textId="77777777" w:rsidR="00AD7D94" w:rsidRPr="00FF7683" w:rsidRDefault="00AD7D94" w:rsidP="00006B83">
            <w:pPr>
              <w:spacing w:after="0"/>
              <w:rPr>
                <w:sz w:val="18"/>
                <w:szCs w:val="18"/>
              </w:rPr>
            </w:pPr>
            <w:r w:rsidRPr="00FF7683">
              <w:rPr>
                <w:sz w:val="18"/>
                <w:szCs w:val="18"/>
              </w:rPr>
              <w:t>[años]</w:t>
            </w:r>
          </w:p>
        </w:tc>
      </w:tr>
      <w:tr w:rsidR="00AD7D94" w:rsidRPr="00FF7683" w14:paraId="2F27F313" w14:textId="77777777" w:rsidTr="0049429E">
        <w:trPr>
          <w:trHeight w:val="261"/>
          <w:jc w:val="center"/>
        </w:trPr>
        <w:tc>
          <w:tcPr>
            <w:tcW w:w="2544" w:type="dxa"/>
            <w:tcBorders>
              <w:bottom w:val="single" w:sz="4" w:space="0" w:color="auto"/>
            </w:tcBorders>
            <w:shd w:val="clear" w:color="auto" w:fill="auto"/>
            <w:noWrap/>
            <w:vAlign w:val="center"/>
            <w:hideMark/>
          </w:tcPr>
          <w:p w14:paraId="1645C0A1" w14:textId="77777777" w:rsidR="00AD7D94" w:rsidRPr="00FF7683" w:rsidRDefault="00AD7D94" w:rsidP="00006B83">
            <w:pPr>
              <w:spacing w:after="0"/>
              <w:rPr>
                <w:sz w:val="18"/>
                <w:szCs w:val="18"/>
              </w:rPr>
            </w:pPr>
            <w:r w:rsidRPr="00FF7683">
              <w:rPr>
                <w:sz w:val="18"/>
                <w:szCs w:val="18"/>
              </w:rPr>
              <w:t>Reducción de GEI</w:t>
            </w:r>
          </w:p>
        </w:tc>
        <w:tc>
          <w:tcPr>
            <w:tcW w:w="2035" w:type="dxa"/>
            <w:tcBorders>
              <w:bottom w:val="single" w:sz="4" w:space="0" w:color="auto"/>
            </w:tcBorders>
            <w:shd w:val="clear" w:color="auto" w:fill="auto"/>
            <w:noWrap/>
            <w:vAlign w:val="center"/>
            <w:hideMark/>
          </w:tcPr>
          <w:p w14:paraId="0CFB910C" w14:textId="432FEF30" w:rsidR="00AD7D94" w:rsidRPr="00FF7683" w:rsidRDefault="009F326F" w:rsidP="00006B83">
            <w:pPr>
              <w:spacing w:after="0"/>
              <w:rPr>
                <w:sz w:val="18"/>
                <w:szCs w:val="18"/>
              </w:rPr>
            </w:pPr>
            <w:r>
              <w:rPr>
                <w:sz w:val="18"/>
                <w:szCs w:val="18"/>
              </w:rPr>
              <w:t>25</w:t>
            </w:r>
            <w:r w:rsidR="000A428B" w:rsidRPr="00FF7683">
              <w:rPr>
                <w:sz w:val="18"/>
                <w:szCs w:val="18"/>
              </w:rPr>
              <w:t>,</w:t>
            </w:r>
            <w:r>
              <w:rPr>
                <w:sz w:val="18"/>
                <w:szCs w:val="18"/>
              </w:rPr>
              <w:t>9</w:t>
            </w:r>
          </w:p>
        </w:tc>
        <w:tc>
          <w:tcPr>
            <w:tcW w:w="1880" w:type="dxa"/>
            <w:tcBorders>
              <w:bottom w:val="single" w:sz="4" w:space="0" w:color="auto"/>
            </w:tcBorders>
            <w:shd w:val="clear" w:color="auto" w:fill="auto"/>
            <w:noWrap/>
            <w:vAlign w:val="center"/>
            <w:hideMark/>
          </w:tcPr>
          <w:p w14:paraId="29F82173" w14:textId="77777777" w:rsidR="00AD7D94" w:rsidRPr="00FF7683" w:rsidRDefault="00AD7D94" w:rsidP="00006B83">
            <w:pPr>
              <w:spacing w:after="0"/>
              <w:rPr>
                <w:sz w:val="18"/>
                <w:szCs w:val="18"/>
              </w:rPr>
            </w:pPr>
            <w:r w:rsidRPr="00FF7683">
              <w:rPr>
                <w:sz w:val="18"/>
                <w:szCs w:val="18"/>
              </w:rPr>
              <w:t>[tCO</w:t>
            </w:r>
            <w:r w:rsidRPr="009F326F">
              <w:rPr>
                <w:sz w:val="18"/>
                <w:szCs w:val="18"/>
                <w:vertAlign w:val="subscript"/>
              </w:rPr>
              <w:t>2</w:t>
            </w:r>
            <w:r w:rsidRPr="00FF7683">
              <w:rPr>
                <w:sz w:val="18"/>
                <w:szCs w:val="18"/>
              </w:rPr>
              <w:t>-eq/año]</w:t>
            </w:r>
          </w:p>
        </w:tc>
      </w:tr>
    </w:tbl>
    <w:p w14:paraId="2AA4DF85" w14:textId="77777777" w:rsidR="00AD7D94" w:rsidRPr="00FF7683" w:rsidRDefault="00AD7D94" w:rsidP="00AD7D94">
      <w:pPr>
        <w:rPr>
          <w:sz w:val="22"/>
          <w:szCs w:val="22"/>
        </w:rPr>
      </w:pPr>
    </w:p>
    <w:p w14:paraId="020FC1F9" w14:textId="23190A37" w:rsidR="00006B83" w:rsidRPr="00FF7683" w:rsidRDefault="000A428B" w:rsidP="00006B83">
      <w:pPr>
        <w:keepNext/>
        <w:keepLines/>
        <w:pBdr>
          <w:top w:val="nil"/>
          <w:left w:val="nil"/>
          <w:bottom w:val="nil"/>
          <w:right w:val="nil"/>
          <w:between w:val="nil"/>
        </w:pBdr>
        <w:spacing w:before="240" w:after="240" w:line="276" w:lineRule="auto"/>
        <w:outlineLvl w:val="1"/>
        <w:rPr>
          <w:b/>
          <w:sz w:val="22"/>
          <w:szCs w:val="22"/>
        </w:rPr>
      </w:pPr>
      <w:bookmarkStart w:id="105" w:name="_Toc150322953"/>
      <w:r w:rsidRPr="00FF7683">
        <w:rPr>
          <w:rFonts w:ascii="Barlow Condensed Medium" w:hAnsi="Barlow Condensed Medium"/>
          <w:sz w:val="36"/>
          <w:szCs w:val="36"/>
        </w:rPr>
        <w:t xml:space="preserve">(ECM-6) </w:t>
      </w:r>
      <w:r w:rsidR="00A74738" w:rsidRPr="00FF7683">
        <w:rPr>
          <w:rFonts w:ascii="Barlow Condensed Medium" w:hAnsi="Barlow Condensed Medium"/>
          <w:sz w:val="36"/>
          <w:szCs w:val="36"/>
        </w:rPr>
        <w:t>Transición de tecnologías de cobre a fibra óptica en equipos de comunicación</w:t>
      </w:r>
      <w:bookmarkEnd w:id="105"/>
      <w:r w:rsidRPr="00FF7683">
        <w:rPr>
          <w:rFonts w:ascii="Barlow Condensed Medium" w:hAnsi="Barlow Condensed Medium"/>
          <w:sz w:val="36"/>
          <w:szCs w:val="36"/>
        </w:rPr>
        <w:t xml:space="preserve"> </w:t>
      </w:r>
    </w:p>
    <w:p w14:paraId="643B2352" w14:textId="77777777" w:rsidR="00AD7D94" w:rsidRPr="00FF7683" w:rsidRDefault="00AD7D94" w:rsidP="00AD7D94">
      <w:pPr>
        <w:rPr>
          <w:b/>
          <w:i/>
          <w:iCs/>
          <w:szCs w:val="22"/>
        </w:rPr>
      </w:pPr>
      <w:r w:rsidRPr="00FF7683">
        <w:rPr>
          <w:b/>
          <w:i/>
          <w:iCs/>
          <w:szCs w:val="22"/>
        </w:rPr>
        <w:t>Estado actual</w:t>
      </w:r>
    </w:p>
    <w:p w14:paraId="285931AB" w14:textId="02CD1A16" w:rsidR="00AD7D94" w:rsidRPr="00FF7683" w:rsidRDefault="00D6166D" w:rsidP="00AD7D94">
      <w:pPr>
        <w:rPr>
          <w:szCs w:val="22"/>
        </w:rPr>
      </w:pPr>
      <w:r w:rsidRPr="00FF7683">
        <w:rPr>
          <w:szCs w:val="22"/>
        </w:rPr>
        <w:t>Durante el recorrido, se destacó que aproximadamente la mitad del consumo energético en infraestructura de comunicación se atribuye a equipos de tecnología de cobre. Después de eliminar las ineficiencias de los inversores y rectificadores, el consumo total de energía de los equipos de comunicación es de alrededor de 200,000 kWh al mes, con la mitad de este consumo relacionado con dispositivos de cobre. Una migración a la tecnología de fibra óptica podría reducir este consumo a la mitad, además de optimizar el espacio requerido para estos equipos, lo que tendría un impacto positivo en los sistemas de climatización (HVAC).</w:t>
      </w:r>
    </w:p>
    <w:p w14:paraId="00D338A7" w14:textId="77777777" w:rsidR="00AD7D94" w:rsidRPr="00FF7683" w:rsidRDefault="00AD7D94" w:rsidP="00AD7D94">
      <w:pPr>
        <w:rPr>
          <w:b/>
          <w:i/>
          <w:iCs/>
          <w:szCs w:val="22"/>
        </w:rPr>
      </w:pPr>
      <w:r w:rsidRPr="00FF7683">
        <w:rPr>
          <w:b/>
          <w:i/>
          <w:iCs/>
          <w:szCs w:val="22"/>
        </w:rPr>
        <w:t>Solución Propuesta</w:t>
      </w:r>
    </w:p>
    <w:p w14:paraId="5E146CB4" w14:textId="35641781" w:rsidR="00AD7D94" w:rsidRPr="00FF7683" w:rsidRDefault="00D6166D" w:rsidP="00AD7D94">
      <w:pPr>
        <w:rPr>
          <w:szCs w:val="22"/>
        </w:rPr>
      </w:pPr>
      <w:r w:rsidRPr="00FF7683">
        <w:rPr>
          <w:szCs w:val="22"/>
        </w:rPr>
        <w:t>Se recomienda llevar a cabo la migración tecnológica de los equipos de cobre restantes, considerando una distribución espacial que optimice el volumen a acondicionar. Esta estrategia conllevaría a un doble beneficio, al reducir tanto el consumo de los equipos de comunicación como el de HVAC. Para estimar el costo de la inversión, se tomó como referencia lo invertido para la migración de todo el sistema de la Agencia de Izamba de la CNT en Ecuador. Aunque es mucho más pequeña que ETB sede universitaria, allí se reemplazaron todos los equipos de cobre por fibra, por lo que se duplicó el presupuesto que ellos usaron en su momento.</w:t>
      </w:r>
    </w:p>
    <w:p w14:paraId="509B1B71" w14:textId="77777777" w:rsidR="00AD7D94" w:rsidRPr="00FF7683" w:rsidRDefault="00AD7D94" w:rsidP="00AD7D94">
      <w:pPr>
        <w:rPr>
          <w:b/>
          <w:i/>
          <w:iCs/>
          <w:szCs w:val="22"/>
        </w:rPr>
      </w:pPr>
      <w:r w:rsidRPr="00FF7683">
        <w:rPr>
          <w:b/>
          <w:i/>
          <w:iCs/>
          <w:szCs w:val="22"/>
        </w:rPr>
        <w:t>CAPEX</w:t>
      </w:r>
    </w:p>
    <w:p w14:paraId="2349791A" w14:textId="77777777" w:rsidR="00924457" w:rsidRPr="00FF7683" w:rsidRDefault="00924457" w:rsidP="00924457">
      <w:pPr>
        <w:rPr>
          <w:szCs w:val="22"/>
        </w:rPr>
      </w:pPr>
      <w:r w:rsidRPr="00FF7683">
        <w:rPr>
          <w:szCs w:val="22"/>
        </w:rPr>
        <w:t>Para esta medida de eficiencia energética se tiene la siguiente descripción de la inversión estimada en la siguiente tabla.</w:t>
      </w:r>
    </w:p>
    <w:p w14:paraId="4E67E8CC" w14:textId="5C9445ED" w:rsidR="004622A8" w:rsidRPr="00FF7683" w:rsidRDefault="004622A8"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22</w:t>
      </w:r>
      <w:r w:rsidRPr="00FF7683">
        <w:rPr>
          <w:b/>
          <w:i w:val="0"/>
          <w:color w:val="auto"/>
        </w:rPr>
        <w:fldChar w:fldCharType="end"/>
      </w:r>
      <w:r w:rsidRPr="00FF7683">
        <w:rPr>
          <w:b/>
          <w:i w:val="0"/>
          <w:color w:val="auto"/>
        </w:rPr>
        <w:t>. Descripción CAPEX para ECM-6</w:t>
      </w:r>
    </w:p>
    <w:tbl>
      <w:tblPr>
        <w:tblW w:w="6259" w:type="dxa"/>
        <w:jc w:val="center"/>
        <w:tblCellMar>
          <w:left w:w="70" w:type="dxa"/>
          <w:right w:w="70" w:type="dxa"/>
        </w:tblCellMar>
        <w:tblLook w:val="04A0" w:firstRow="1" w:lastRow="0" w:firstColumn="1" w:lastColumn="0" w:noHBand="0" w:noVBand="1"/>
      </w:tblPr>
      <w:tblGrid>
        <w:gridCol w:w="2135"/>
        <w:gridCol w:w="1422"/>
        <w:gridCol w:w="995"/>
        <w:gridCol w:w="1707"/>
      </w:tblGrid>
      <w:tr w:rsidR="00AD7D94" w:rsidRPr="00FF7683" w14:paraId="6EAB11FB" w14:textId="77777777" w:rsidTr="0049429E">
        <w:trPr>
          <w:trHeight w:val="216"/>
          <w:jc w:val="center"/>
        </w:trPr>
        <w:tc>
          <w:tcPr>
            <w:tcW w:w="2135" w:type="dxa"/>
            <w:shd w:val="clear" w:color="auto" w:fill="00B050"/>
            <w:noWrap/>
            <w:vAlign w:val="center"/>
            <w:hideMark/>
          </w:tcPr>
          <w:p w14:paraId="17559C04" w14:textId="77777777" w:rsidR="00AD7D94" w:rsidRPr="00FF7683" w:rsidRDefault="00AD7D94" w:rsidP="004622A8">
            <w:pPr>
              <w:spacing w:after="0"/>
              <w:rPr>
                <w:bCs/>
                <w:color w:val="FFFFFF"/>
                <w:sz w:val="18"/>
                <w:szCs w:val="18"/>
              </w:rPr>
            </w:pPr>
            <w:r w:rsidRPr="00FF7683">
              <w:rPr>
                <w:bCs/>
                <w:color w:val="FFFFFF"/>
                <w:sz w:val="18"/>
                <w:szCs w:val="18"/>
              </w:rPr>
              <w:t>CAPEX</w:t>
            </w:r>
          </w:p>
        </w:tc>
        <w:tc>
          <w:tcPr>
            <w:tcW w:w="1422" w:type="dxa"/>
            <w:shd w:val="clear" w:color="auto" w:fill="00B050"/>
            <w:noWrap/>
            <w:vAlign w:val="center"/>
            <w:hideMark/>
          </w:tcPr>
          <w:p w14:paraId="4A4EFC86" w14:textId="77777777" w:rsidR="00AD7D94" w:rsidRPr="00FF7683" w:rsidRDefault="00AD7D94" w:rsidP="004622A8">
            <w:pPr>
              <w:spacing w:after="0"/>
              <w:rPr>
                <w:bCs/>
                <w:color w:val="FFFFFF"/>
                <w:sz w:val="18"/>
                <w:szCs w:val="18"/>
              </w:rPr>
            </w:pPr>
          </w:p>
        </w:tc>
        <w:tc>
          <w:tcPr>
            <w:tcW w:w="995" w:type="dxa"/>
            <w:shd w:val="clear" w:color="auto" w:fill="00B050"/>
            <w:noWrap/>
            <w:vAlign w:val="center"/>
            <w:hideMark/>
          </w:tcPr>
          <w:p w14:paraId="533A8DED" w14:textId="77777777" w:rsidR="00AD7D94" w:rsidRPr="00FF7683" w:rsidRDefault="00AD7D94" w:rsidP="004622A8">
            <w:pPr>
              <w:spacing w:after="0"/>
              <w:rPr>
                <w:bCs/>
                <w:color w:val="FFFFFF"/>
                <w:sz w:val="18"/>
                <w:szCs w:val="18"/>
              </w:rPr>
            </w:pPr>
          </w:p>
        </w:tc>
        <w:tc>
          <w:tcPr>
            <w:tcW w:w="1707" w:type="dxa"/>
            <w:shd w:val="clear" w:color="auto" w:fill="00B050"/>
            <w:noWrap/>
            <w:vAlign w:val="center"/>
            <w:hideMark/>
          </w:tcPr>
          <w:p w14:paraId="0863907F" w14:textId="77777777" w:rsidR="00AD7D94" w:rsidRPr="00FF7683" w:rsidRDefault="00AD7D94" w:rsidP="004622A8">
            <w:pPr>
              <w:spacing w:after="0"/>
              <w:rPr>
                <w:bCs/>
                <w:color w:val="FFFFFF"/>
                <w:sz w:val="18"/>
                <w:szCs w:val="18"/>
              </w:rPr>
            </w:pPr>
          </w:p>
        </w:tc>
      </w:tr>
      <w:tr w:rsidR="00AD7D94" w:rsidRPr="00FF7683" w14:paraId="3D33889A" w14:textId="77777777" w:rsidTr="0049429E">
        <w:trPr>
          <w:trHeight w:val="193"/>
          <w:jc w:val="center"/>
        </w:trPr>
        <w:tc>
          <w:tcPr>
            <w:tcW w:w="2135" w:type="dxa"/>
            <w:tcBorders>
              <w:bottom w:val="single" w:sz="4" w:space="0" w:color="A6A6A6" w:themeColor="background1" w:themeShade="A6"/>
            </w:tcBorders>
            <w:shd w:val="clear" w:color="auto" w:fill="auto"/>
            <w:noWrap/>
            <w:vAlign w:val="center"/>
            <w:hideMark/>
          </w:tcPr>
          <w:p w14:paraId="33DDACB7" w14:textId="77777777" w:rsidR="00AD7D94" w:rsidRPr="00FF7683" w:rsidRDefault="00AD7D94" w:rsidP="00006B83">
            <w:pPr>
              <w:spacing w:after="0"/>
              <w:jc w:val="center"/>
              <w:rPr>
                <w:b/>
                <w:bCs/>
                <w:sz w:val="18"/>
                <w:szCs w:val="18"/>
              </w:rPr>
            </w:pPr>
            <w:r w:rsidRPr="00FF7683">
              <w:rPr>
                <w:b/>
                <w:bCs/>
                <w:sz w:val="18"/>
                <w:szCs w:val="18"/>
              </w:rPr>
              <w:t>Descripción</w:t>
            </w:r>
          </w:p>
        </w:tc>
        <w:tc>
          <w:tcPr>
            <w:tcW w:w="1422" w:type="dxa"/>
            <w:tcBorders>
              <w:bottom w:val="single" w:sz="4" w:space="0" w:color="A6A6A6" w:themeColor="background1" w:themeShade="A6"/>
            </w:tcBorders>
            <w:shd w:val="clear" w:color="auto" w:fill="auto"/>
            <w:noWrap/>
            <w:vAlign w:val="center"/>
            <w:hideMark/>
          </w:tcPr>
          <w:p w14:paraId="5A37BCEC" w14:textId="77777777" w:rsidR="00AD7D94" w:rsidRPr="00FF7683" w:rsidRDefault="00AD7D94" w:rsidP="000A428B">
            <w:pPr>
              <w:spacing w:after="0"/>
              <w:jc w:val="center"/>
              <w:rPr>
                <w:b/>
                <w:bCs/>
                <w:sz w:val="18"/>
                <w:szCs w:val="18"/>
              </w:rPr>
            </w:pPr>
            <w:r w:rsidRPr="00FF7683">
              <w:rPr>
                <w:b/>
                <w:bCs/>
                <w:sz w:val="18"/>
                <w:szCs w:val="18"/>
              </w:rPr>
              <w:t>Valor unitario [$COP]</w:t>
            </w:r>
          </w:p>
        </w:tc>
        <w:tc>
          <w:tcPr>
            <w:tcW w:w="995" w:type="dxa"/>
            <w:tcBorders>
              <w:bottom w:val="single" w:sz="4" w:space="0" w:color="A6A6A6" w:themeColor="background1" w:themeShade="A6"/>
            </w:tcBorders>
            <w:shd w:val="clear" w:color="auto" w:fill="auto"/>
            <w:noWrap/>
            <w:vAlign w:val="center"/>
            <w:hideMark/>
          </w:tcPr>
          <w:p w14:paraId="27579EC6" w14:textId="77777777" w:rsidR="00AD7D94" w:rsidRPr="00FF7683" w:rsidRDefault="00AD7D94" w:rsidP="000A428B">
            <w:pPr>
              <w:spacing w:after="0"/>
              <w:jc w:val="center"/>
              <w:rPr>
                <w:b/>
                <w:bCs/>
                <w:sz w:val="18"/>
                <w:szCs w:val="18"/>
              </w:rPr>
            </w:pPr>
            <w:r w:rsidRPr="00FF7683">
              <w:rPr>
                <w:b/>
                <w:bCs/>
                <w:sz w:val="18"/>
                <w:szCs w:val="18"/>
              </w:rPr>
              <w:t>Cantidad</w:t>
            </w:r>
          </w:p>
        </w:tc>
        <w:tc>
          <w:tcPr>
            <w:tcW w:w="1707" w:type="dxa"/>
            <w:tcBorders>
              <w:bottom w:val="single" w:sz="4" w:space="0" w:color="A6A6A6" w:themeColor="background1" w:themeShade="A6"/>
            </w:tcBorders>
            <w:shd w:val="clear" w:color="auto" w:fill="auto"/>
            <w:noWrap/>
            <w:vAlign w:val="center"/>
            <w:hideMark/>
          </w:tcPr>
          <w:p w14:paraId="6772E120" w14:textId="5E1ADCA2" w:rsidR="00AD7D94" w:rsidRPr="00FF7683" w:rsidRDefault="0049429E" w:rsidP="00006B83">
            <w:pPr>
              <w:spacing w:after="0"/>
              <w:jc w:val="center"/>
              <w:rPr>
                <w:b/>
                <w:bCs/>
                <w:sz w:val="18"/>
                <w:szCs w:val="18"/>
              </w:rPr>
            </w:pPr>
            <w:r w:rsidRPr="00FF7683">
              <w:rPr>
                <w:b/>
                <w:bCs/>
                <w:sz w:val="18"/>
                <w:szCs w:val="18"/>
              </w:rPr>
              <w:t>Valor total de inversión [$COP]</w:t>
            </w:r>
          </w:p>
        </w:tc>
      </w:tr>
      <w:tr w:rsidR="000A428B" w:rsidRPr="00FF7683" w14:paraId="35FF5C7C" w14:textId="77777777" w:rsidTr="0049429E">
        <w:trPr>
          <w:trHeight w:val="193"/>
          <w:jc w:val="center"/>
        </w:trPr>
        <w:tc>
          <w:tcPr>
            <w:tcW w:w="2135" w:type="dxa"/>
            <w:tcBorders>
              <w:top w:val="single" w:sz="4" w:space="0" w:color="A6A6A6" w:themeColor="background1" w:themeShade="A6"/>
            </w:tcBorders>
            <w:shd w:val="clear" w:color="auto" w:fill="auto"/>
            <w:noWrap/>
          </w:tcPr>
          <w:p w14:paraId="7D0C5F12" w14:textId="468B14A6" w:rsidR="000A428B" w:rsidRPr="00FF7683" w:rsidRDefault="000A428B" w:rsidP="000A428B">
            <w:pPr>
              <w:spacing w:after="0"/>
              <w:jc w:val="left"/>
              <w:rPr>
                <w:sz w:val="18"/>
                <w:szCs w:val="18"/>
              </w:rPr>
            </w:pPr>
            <w:r w:rsidRPr="00FF7683">
              <w:rPr>
                <w:sz w:val="18"/>
                <w:szCs w:val="18"/>
              </w:rPr>
              <w:t>Costo total aproximado del proyecto</w:t>
            </w:r>
          </w:p>
        </w:tc>
        <w:tc>
          <w:tcPr>
            <w:tcW w:w="1422" w:type="dxa"/>
            <w:tcBorders>
              <w:top w:val="single" w:sz="4" w:space="0" w:color="A6A6A6" w:themeColor="background1" w:themeShade="A6"/>
            </w:tcBorders>
            <w:shd w:val="clear" w:color="auto" w:fill="auto"/>
            <w:noWrap/>
          </w:tcPr>
          <w:p w14:paraId="5EA841A7" w14:textId="5F4649D7" w:rsidR="000A428B" w:rsidRPr="00FF7683" w:rsidRDefault="000A428B" w:rsidP="000A428B">
            <w:pPr>
              <w:spacing w:after="0"/>
              <w:jc w:val="center"/>
              <w:rPr>
                <w:sz w:val="18"/>
                <w:szCs w:val="18"/>
              </w:rPr>
            </w:pPr>
            <w:r w:rsidRPr="00FF7683">
              <w:rPr>
                <w:sz w:val="18"/>
                <w:szCs w:val="18"/>
              </w:rPr>
              <w:t>$ 2.441.137.138</w:t>
            </w:r>
          </w:p>
        </w:tc>
        <w:tc>
          <w:tcPr>
            <w:tcW w:w="995" w:type="dxa"/>
            <w:tcBorders>
              <w:top w:val="single" w:sz="4" w:space="0" w:color="A6A6A6" w:themeColor="background1" w:themeShade="A6"/>
            </w:tcBorders>
            <w:shd w:val="clear" w:color="auto" w:fill="auto"/>
            <w:noWrap/>
          </w:tcPr>
          <w:p w14:paraId="77EB9747" w14:textId="0C9097AE" w:rsidR="000A428B" w:rsidRPr="00FF7683" w:rsidRDefault="000A428B" w:rsidP="000A428B">
            <w:pPr>
              <w:spacing w:after="0"/>
              <w:jc w:val="center"/>
              <w:rPr>
                <w:sz w:val="18"/>
                <w:szCs w:val="18"/>
              </w:rPr>
            </w:pPr>
            <w:r w:rsidRPr="00FF7683">
              <w:rPr>
                <w:sz w:val="18"/>
                <w:szCs w:val="18"/>
              </w:rPr>
              <w:t>1,0</w:t>
            </w:r>
          </w:p>
        </w:tc>
        <w:tc>
          <w:tcPr>
            <w:tcW w:w="1707" w:type="dxa"/>
            <w:tcBorders>
              <w:top w:val="single" w:sz="4" w:space="0" w:color="A6A6A6" w:themeColor="background1" w:themeShade="A6"/>
            </w:tcBorders>
            <w:shd w:val="clear" w:color="auto" w:fill="auto"/>
            <w:noWrap/>
          </w:tcPr>
          <w:p w14:paraId="2417896A" w14:textId="2BD68BF4" w:rsidR="000A428B" w:rsidRPr="00FF7683" w:rsidRDefault="000A428B" w:rsidP="000A428B">
            <w:pPr>
              <w:spacing w:after="0"/>
              <w:rPr>
                <w:sz w:val="18"/>
                <w:szCs w:val="18"/>
              </w:rPr>
            </w:pPr>
            <w:r w:rsidRPr="00FF7683">
              <w:rPr>
                <w:sz w:val="18"/>
                <w:szCs w:val="18"/>
              </w:rPr>
              <w:t>$ 2.441.137.138</w:t>
            </w:r>
          </w:p>
        </w:tc>
      </w:tr>
      <w:tr w:rsidR="00AD7D94" w:rsidRPr="00FF7683" w14:paraId="6E66DE97" w14:textId="77777777" w:rsidTr="0049429E">
        <w:trPr>
          <w:trHeight w:val="193"/>
          <w:jc w:val="center"/>
        </w:trPr>
        <w:tc>
          <w:tcPr>
            <w:tcW w:w="2135" w:type="dxa"/>
            <w:tcBorders>
              <w:bottom w:val="single" w:sz="4" w:space="0" w:color="auto"/>
            </w:tcBorders>
            <w:shd w:val="clear" w:color="auto" w:fill="auto"/>
            <w:noWrap/>
            <w:vAlign w:val="bottom"/>
          </w:tcPr>
          <w:p w14:paraId="1E3D8DE4" w14:textId="6DAA9EEF" w:rsidR="00AD7D94" w:rsidRPr="00FF7683" w:rsidRDefault="000A428B" w:rsidP="000A428B">
            <w:pPr>
              <w:spacing w:after="0"/>
              <w:jc w:val="left"/>
              <w:rPr>
                <w:sz w:val="18"/>
                <w:szCs w:val="18"/>
              </w:rPr>
            </w:pPr>
            <w:r w:rsidRPr="00FF7683">
              <w:rPr>
                <w:sz w:val="18"/>
                <w:szCs w:val="18"/>
              </w:rPr>
              <w:t>Total</w:t>
            </w:r>
          </w:p>
        </w:tc>
        <w:tc>
          <w:tcPr>
            <w:tcW w:w="1422" w:type="dxa"/>
            <w:tcBorders>
              <w:bottom w:val="single" w:sz="4" w:space="0" w:color="auto"/>
            </w:tcBorders>
            <w:shd w:val="clear" w:color="auto" w:fill="auto"/>
            <w:noWrap/>
            <w:vAlign w:val="bottom"/>
          </w:tcPr>
          <w:p w14:paraId="3A79344D" w14:textId="461337A1" w:rsidR="00AD7D94" w:rsidRPr="00FF7683" w:rsidRDefault="00AD7D94" w:rsidP="00006B83">
            <w:pPr>
              <w:spacing w:after="0"/>
              <w:rPr>
                <w:sz w:val="18"/>
                <w:szCs w:val="18"/>
              </w:rPr>
            </w:pPr>
          </w:p>
        </w:tc>
        <w:tc>
          <w:tcPr>
            <w:tcW w:w="995" w:type="dxa"/>
            <w:tcBorders>
              <w:bottom w:val="single" w:sz="4" w:space="0" w:color="auto"/>
            </w:tcBorders>
            <w:shd w:val="clear" w:color="auto" w:fill="auto"/>
            <w:noWrap/>
            <w:vAlign w:val="bottom"/>
          </w:tcPr>
          <w:p w14:paraId="56D84AF5" w14:textId="61A30567" w:rsidR="00AD7D94" w:rsidRPr="00FF7683" w:rsidRDefault="00AD7D94" w:rsidP="00006B83">
            <w:pPr>
              <w:spacing w:after="0"/>
              <w:rPr>
                <w:sz w:val="18"/>
                <w:szCs w:val="18"/>
              </w:rPr>
            </w:pPr>
          </w:p>
        </w:tc>
        <w:tc>
          <w:tcPr>
            <w:tcW w:w="1707" w:type="dxa"/>
            <w:tcBorders>
              <w:bottom w:val="single" w:sz="4" w:space="0" w:color="auto"/>
            </w:tcBorders>
            <w:shd w:val="clear" w:color="auto" w:fill="auto"/>
            <w:noWrap/>
            <w:vAlign w:val="bottom"/>
          </w:tcPr>
          <w:p w14:paraId="42C082CE" w14:textId="7AB54AB7" w:rsidR="00AD7D94" w:rsidRPr="00FF7683" w:rsidRDefault="000A428B" w:rsidP="00006B83">
            <w:pPr>
              <w:spacing w:after="0"/>
              <w:rPr>
                <w:sz w:val="18"/>
                <w:szCs w:val="18"/>
              </w:rPr>
            </w:pPr>
            <w:r w:rsidRPr="00FF7683">
              <w:rPr>
                <w:sz w:val="18"/>
                <w:szCs w:val="18"/>
              </w:rPr>
              <w:t>$ 2.441.137.138</w:t>
            </w:r>
          </w:p>
        </w:tc>
      </w:tr>
    </w:tbl>
    <w:p w14:paraId="7B764B2D" w14:textId="77777777" w:rsidR="00AD7D94" w:rsidRPr="00FF7683" w:rsidRDefault="00AD7D94" w:rsidP="00AD7D94">
      <w:pPr>
        <w:rPr>
          <w:sz w:val="22"/>
          <w:szCs w:val="22"/>
        </w:rPr>
      </w:pPr>
    </w:p>
    <w:p w14:paraId="283E8227" w14:textId="77777777" w:rsidR="002B4ECF" w:rsidRPr="00FF7683" w:rsidRDefault="002B4ECF" w:rsidP="002B4ECF">
      <w:pPr>
        <w:spacing w:after="0"/>
        <w:rPr>
          <w:b/>
          <w:i/>
          <w:iCs/>
          <w:szCs w:val="22"/>
        </w:rPr>
      </w:pPr>
      <w:r w:rsidRPr="00FF7683">
        <w:rPr>
          <w:b/>
          <w:i/>
          <w:iCs/>
          <w:szCs w:val="22"/>
        </w:rPr>
        <w:t>Evaluación de la medida de eficiencia energética</w:t>
      </w:r>
    </w:p>
    <w:p w14:paraId="0113CBDE" w14:textId="77777777" w:rsidR="002B4ECF" w:rsidRPr="00FF7683" w:rsidRDefault="002B4ECF" w:rsidP="002B4ECF">
      <w:pPr>
        <w:spacing w:after="0"/>
        <w:rPr>
          <w:b/>
          <w:i/>
          <w:iCs/>
          <w:szCs w:val="22"/>
        </w:rPr>
      </w:pPr>
    </w:p>
    <w:p w14:paraId="28CEDD23" w14:textId="77777777" w:rsidR="00D6166D" w:rsidRPr="00FF7683" w:rsidRDefault="00D6166D" w:rsidP="004622A8">
      <w:pPr>
        <w:pStyle w:val="Descripcin"/>
        <w:keepNext/>
        <w:spacing w:after="0"/>
        <w:rPr>
          <w:i w:val="0"/>
          <w:iCs w:val="0"/>
          <w:color w:val="000000"/>
          <w:sz w:val="20"/>
          <w:szCs w:val="22"/>
        </w:rPr>
      </w:pPr>
      <w:bookmarkStart w:id="106" w:name="_Ref146630631"/>
      <w:r w:rsidRPr="00FF7683">
        <w:rPr>
          <w:i w:val="0"/>
          <w:iCs w:val="0"/>
          <w:color w:val="000000"/>
          <w:sz w:val="20"/>
          <w:szCs w:val="22"/>
        </w:rPr>
        <w:t>En la siguiente tabla se resumen los resultados de la evaluación económica de la medida de eficiencia energética, así como los indicadores de ahorro energético y reducción de emisiones de gases de efecto invernadero (GEI).</w:t>
      </w:r>
    </w:p>
    <w:p w14:paraId="46E4D5BE" w14:textId="77777777" w:rsidR="00D6166D" w:rsidRPr="00FF7683" w:rsidRDefault="00D6166D" w:rsidP="004A728F"/>
    <w:p w14:paraId="02CE24EE" w14:textId="230661DB" w:rsidR="004622A8" w:rsidRPr="00FF7683" w:rsidRDefault="004622A8"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23</w:t>
      </w:r>
      <w:r w:rsidRPr="00FF7683">
        <w:rPr>
          <w:b/>
          <w:i w:val="0"/>
          <w:color w:val="auto"/>
        </w:rPr>
        <w:fldChar w:fldCharType="end"/>
      </w:r>
      <w:bookmarkEnd w:id="106"/>
      <w:r w:rsidR="004F4D83" w:rsidRPr="00FF7683">
        <w:rPr>
          <w:b/>
          <w:i w:val="0"/>
          <w:color w:val="auto"/>
        </w:rPr>
        <w:t>. Indicadores económicos</w:t>
      </w:r>
      <w:r w:rsidRPr="00FF7683">
        <w:rPr>
          <w:b/>
          <w:i w:val="0"/>
          <w:color w:val="auto"/>
        </w:rPr>
        <w:t xml:space="preserve"> para ECM-6</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FF7683" w14:paraId="3BCCAE42" w14:textId="77777777" w:rsidTr="0049429E">
        <w:trPr>
          <w:trHeight w:val="290"/>
          <w:jc w:val="center"/>
        </w:trPr>
        <w:tc>
          <w:tcPr>
            <w:tcW w:w="6397" w:type="dxa"/>
            <w:gridSpan w:val="3"/>
            <w:tcBorders>
              <w:bottom w:val="nil"/>
            </w:tcBorders>
            <w:shd w:val="clear" w:color="auto" w:fill="00B050"/>
            <w:noWrap/>
            <w:vAlign w:val="center"/>
            <w:hideMark/>
          </w:tcPr>
          <w:p w14:paraId="3FC320C3" w14:textId="77777777" w:rsidR="00AD7D94" w:rsidRPr="00FF7683" w:rsidRDefault="00AD7D94" w:rsidP="004622A8">
            <w:pPr>
              <w:spacing w:after="0"/>
              <w:rPr>
                <w:bCs/>
                <w:sz w:val="18"/>
                <w:szCs w:val="18"/>
              </w:rPr>
            </w:pPr>
            <w:r w:rsidRPr="00FF7683">
              <w:rPr>
                <w:bCs/>
                <w:color w:val="FFFFFF" w:themeColor="background1"/>
                <w:sz w:val="18"/>
                <w:szCs w:val="18"/>
              </w:rPr>
              <w:t>Resultados después de impuestos</w:t>
            </w:r>
          </w:p>
        </w:tc>
      </w:tr>
      <w:tr w:rsidR="00AD7D94" w:rsidRPr="00FF7683" w14:paraId="44048DFB" w14:textId="77777777" w:rsidTr="0049429E">
        <w:trPr>
          <w:trHeight w:val="290"/>
          <w:jc w:val="center"/>
        </w:trPr>
        <w:tc>
          <w:tcPr>
            <w:tcW w:w="2520" w:type="dxa"/>
            <w:tcBorders>
              <w:bottom w:val="single" w:sz="4" w:space="0" w:color="A6A6A6" w:themeColor="background1" w:themeShade="A6"/>
            </w:tcBorders>
            <w:shd w:val="clear" w:color="auto" w:fill="auto"/>
            <w:noWrap/>
            <w:vAlign w:val="center"/>
          </w:tcPr>
          <w:p w14:paraId="3645F684" w14:textId="77777777" w:rsidR="00AD7D94" w:rsidRPr="00FF7683" w:rsidRDefault="00AD7D94" w:rsidP="00826948">
            <w:pPr>
              <w:spacing w:after="0"/>
              <w:rPr>
                <w:b/>
                <w:bCs/>
                <w:sz w:val="18"/>
                <w:szCs w:val="18"/>
              </w:rPr>
            </w:pPr>
            <w:r w:rsidRPr="00FF7683">
              <w:rPr>
                <w:b/>
                <w:bCs/>
                <w:sz w:val="18"/>
                <w:szCs w:val="18"/>
              </w:rPr>
              <w:t>Indicador</w:t>
            </w:r>
          </w:p>
        </w:tc>
        <w:tc>
          <w:tcPr>
            <w:tcW w:w="2016" w:type="dxa"/>
            <w:tcBorders>
              <w:bottom w:val="single" w:sz="4" w:space="0" w:color="A6A6A6" w:themeColor="background1" w:themeShade="A6"/>
            </w:tcBorders>
            <w:shd w:val="clear" w:color="auto" w:fill="auto"/>
            <w:noWrap/>
            <w:vAlign w:val="center"/>
          </w:tcPr>
          <w:p w14:paraId="350EE5F1" w14:textId="77777777" w:rsidR="00AD7D94" w:rsidRPr="00FF7683" w:rsidRDefault="00AD7D94" w:rsidP="00826948">
            <w:pPr>
              <w:spacing w:after="0"/>
              <w:rPr>
                <w:b/>
                <w:bCs/>
                <w:sz w:val="18"/>
                <w:szCs w:val="18"/>
              </w:rPr>
            </w:pPr>
            <w:r w:rsidRPr="00FF7683">
              <w:rPr>
                <w:b/>
                <w:bCs/>
                <w:sz w:val="18"/>
                <w:szCs w:val="18"/>
              </w:rPr>
              <w:t>Magnitud</w:t>
            </w:r>
          </w:p>
        </w:tc>
        <w:tc>
          <w:tcPr>
            <w:tcW w:w="1861" w:type="dxa"/>
            <w:tcBorders>
              <w:bottom w:val="single" w:sz="4" w:space="0" w:color="A6A6A6" w:themeColor="background1" w:themeShade="A6"/>
            </w:tcBorders>
            <w:shd w:val="clear" w:color="auto" w:fill="auto"/>
            <w:noWrap/>
            <w:vAlign w:val="center"/>
          </w:tcPr>
          <w:p w14:paraId="17982D0A" w14:textId="77777777" w:rsidR="00AD7D94" w:rsidRPr="00FF7683" w:rsidRDefault="00AD7D94" w:rsidP="00826948">
            <w:pPr>
              <w:spacing w:after="0"/>
              <w:rPr>
                <w:b/>
                <w:bCs/>
                <w:sz w:val="18"/>
                <w:szCs w:val="18"/>
              </w:rPr>
            </w:pPr>
            <w:r w:rsidRPr="00FF7683">
              <w:rPr>
                <w:b/>
                <w:bCs/>
                <w:sz w:val="18"/>
                <w:szCs w:val="18"/>
              </w:rPr>
              <w:t>Unidades</w:t>
            </w:r>
          </w:p>
        </w:tc>
      </w:tr>
      <w:tr w:rsidR="004F4D83" w:rsidRPr="00FF7683" w14:paraId="176BB602" w14:textId="77777777" w:rsidTr="0049429E">
        <w:trPr>
          <w:trHeight w:val="290"/>
          <w:jc w:val="center"/>
        </w:trPr>
        <w:tc>
          <w:tcPr>
            <w:tcW w:w="2520" w:type="dxa"/>
            <w:tcBorders>
              <w:top w:val="single" w:sz="4" w:space="0" w:color="A6A6A6" w:themeColor="background1" w:themeShade="A6"/>
              <w:bottom w:val="nil"/>
            </w:tcBorders>
            <w:shd w:val="clear" w:color="auto" w:fill="auto"/>
            <w:noWrap/>
            <w:vAlign w:val="center"/>
          </w:tcPr>
          <w:p w14:paraId="111B1894" w14:textId="5DE57DB7" w:rsidR="004F4D83" w:rsidRPr="00FF7683" w:rsidRDefault="004F4D83" w:rsidP="00826948">
            <w:pPr>
              <w:spacing w:after="0"/>
              <w:rPr>
                <w:sz w:val="18"/>
                <w:szCs w:val="18"/>
              </w:rPr>
            </w:pPr>
            <w:r w:rsidRPr="00FF7683">
              <w:rPr>
                <w:sz w:val="18"/>
                <w:szCs w:val="18"/>
              </w:rPr>
              <w:t>Ahorro energético</w:t>
            </w:r>
          </w:p>
        </w:tc>
        <w:tc>
          <w:tcPr>
            <w:tcW w:w="2016" w:type="dxa"/>
            <w:tcBorders>
              <w:top w:val="single" w:sz="4" w:space="0" w:color="A6A6A6" w:themeColor="background1" w:themeShade="A6"/>
              <w:bottom w:val="nil"/>
            </w:tcBorders>
            <w:shd w:val="clear" w:color="auto" w:fill="auto"/>
            <w:noWrap/>
            <w:vAlign w:val="center"/>
          </w:tcPr>
          <w:p w14:paraId="578A999D" w14:textId="4814C07A" w:rsidR="004F4D83" w:rsidRPr="00FF7683" w:rsidRDefault="004F4D83" w:rsidP="00826948">
            <w:pPr>
              <w:spacing w:after="0"/>
              <w:rPr>
                <w:sz w:val="18"/>
                <w:szCs w:val="18"/>
              </w:rPr>
            </w:pPr>
            <w:r w:rsidRPr="00FF7683">
              <w:rPr>
                <w:sz w:val="18"/>
                <w:szCs w:val="18"/>
              </w:rPr>
              <w:t>800.027</w:t>
            </w:r>
          </w:p>
        </w:tc>
        <w:tc>
          <w:tcPr>
            <w:tcW w:w="1861" w:type="dxa"/>
            <w:tcBorders>
              <w:top w:val="single" w:sz="4" w:space="0" w:color="A6A6A6" w:themeColor="background1" w:themeShade="A6"/>
              <w:bottom w:val="nil"/>
            </w:tcBorders>
            <w:shd w:val="clear" w:color="auto" w:fill="auto"/>
            <w:noWrap/>
            <w:vAlign w:val="center"/>
          </w:tcPr>
          <w:p w14:paraId="7B34108C" w14:textId="15C56C66" w:rsidR="004F4D83" w:rsidRPr="00FF7683" w:rsidRDefault="004F4D83" w:rsidP="00826948">
            <w:pPr>
              <w:spacing w:after="0"/>
              <w:rPr>
                <w:sz w:val="18"/>
                <w:szCs w:val="18"/>
              </w:rPr>
            </w:pPr>
            <w:r w:rsidRPr="00FF7683">
              <w:rPr>
                <w:sz w:val="18"/>
                <w:szCs w:val="18"/>
              </w:rPr>
              <w:t>[kWh/año]</w:t>
            </w:r>
          </w:p>
        </w:tc>
      </w:tr>
      <w:tr w:rsidR="00AD7D94" w:rsidRPr="00FF7683" w14:paraId="53A4BD99" w14:textId="77777777" w:rsidTr="0049429E">
        <w:trPr>
          <w:trHeight w:val="290"/>
          <w:jc w:val="center"/>
        </w:trPr>
        <w:tc>
          <w:tcPr>
            <w:tcW w:w="2520" w:type="dxa"/>
            <w:tcBorders>
              <w:top w:val="nil"/>
              <w:bottom w:val="nil"/>
            </w:tcBorders>
            <w:shd w:val="clear" w:color="auto" w:fill="auto"/>
            <w:noWrap/>
            <w:vAlign w:val="center"/>
          </w:tcPr>
          <w:p w14:paraId="7DC7BC9B" w14:textId="77777777" w:rsidR="00AD7D94" w:rsidRPr="00FF7683" w:rsidRDefault="00AD7D94" w:rsidP="00826948">
            <w:pPr>
              <w:spacing w:after="0"/>
              <w:rPr>
                <w:sz w:val="18"/>
                <w:szCs w:val="18"/>
              </w:rPr>
            </w:pPr>
            <w:r w:rsidRPr="00FF7683">
              <w:rPr>
                <w:sz w:val="18"/>
                <w:szCs w:val="18"/>
              </w:rPr>
              <w:t>Ahorro anual de dinero</w:t>
            </w:r>
          </w:p>
        </w:tc>
        <w:tc>
          <w:tcPr>
            <w:tcW w:w="2016" w:type="dxa"/>
            <w:tcBorders>
              <w:top w:val="nil"/>
              <w:bottom w:val="nil"/>
            </w:tcBorders>
            <w:shd w:val="clear" w:color="auto" w:fill="auto"/>
            <w:noWrap/>
            <w:vAlign w:val="center"/>
          </w:tcPr>
          <w:p w14:paraId="729B921F" w14:textId="38D5F8E3" w:rsidR="00AD7D94" w:rsidRPr="00FF7683" w:rsidRDefault="00AD7D94" w:rsidP="00826948">
            <w:pPr>
              <w:spacing w:after="0"/>
              <w:rPr>
                <w:sz w:val="18"/>
                <w:szCs w:val="18"/>
              </w:rPr>
            </w:pPr>
            <w:r w:rsidRPr="00FF7683">
              <w:rPr>
                <w:sz w:val="18"/>
                <w:szCs w:val="18"/>
              </w:rPr>
              <w:t xml:space="preserve">$ </w:t>
            </w:r>
            <w:r w:rsidR="000A428B" w:rsidRPr="00FF7683">
              <w:rPr>
                <w:sz w:val="18"/>
                <w:szCs w:val="18"/>
              </w:rPr>
              <w:t>515.393.86</w:t>
            </w:r>
            <w:r w:rsidRPr="00FF7683">
              <w:rPr>
                <w:sz w:val="18"/>
                <w:szCs w:val="18"/>
              </w:rPr>
              <w:t>8</w:t>
            </w:r>
          </w:p>
        </w:tc>
        <w:tc>
          <w:tcPr>
            <w:tcW w:w="1861" w:type="dxa"/>
            <w:tcBorders>
              <w:top w:val="nil"/>
              <w:bottom w:val="nil"/>
            </w:tcBorders>
            <w:shd w:val="clear" w:color="auto" w:fill="auto"/>
            <w:noWrap/>
            <w:vAlign w:val="center"/>
          </w:tcPr>
          <w:p w14:paraId="5541AD5D" w14:textId="77777777" w:rsidR="00AD7D94" w:rsidRPr="00FF7683" w:rsidRDefault="00AD7D94" w:rsidP="00826948">
            <w:pPr>
              <w:spacing w:after="0"/>
              <w:rPr>
                <w:sz w:val="18"/>
                <w:szCs w:val="18"/>
              </w:rPr>
            </w:pPr>
            <w:r w:rsidRPr="00FF7683">
              <w:rPr>
                <w:sz w:val="18"/>
                <w:szCs w:val="18"/>
              </w:rPr>
              <w:t>[$COP/año]</w:t>
            </w:r>
          </w:p>
        </w:tc>
      </w:tr>
      <w:tr w:rsidR="00AD7D94" w:rsidRPr="00FF7683" w14:paraId="1D5D3009" w14:textId="77777777" w:rsidTr="0049429E">
        <w:trPr>
          <w:trHeight w:val="290"/>
          <w:jc w:val="center"/>
        </w:trPr>
        <w:tc>
          <w:tcPr>
            <w:tcW w:w="2520" w:type="dxa"/>
            <w:tcBorders>
              <w:top w:val="nil"/>
            </w:tcBorders>
            <w:shd w:val="clear" w:color="auto" w:fill="auto"/>
            <w:noWrap/>
            <w:vAlign w:val="center"/>
          </w:tcPr>
          <w:p w14:paraId="720A773D" w14:textId="77777777" w:rsidR="00AD7D94" w:rsidRPr="00FF7683" w:rsidRDefault="00AD7D94" w:rsidP="00826948">
            <w:pPr>
              <w:spacing w:after="0"/>
              <w:rPr>
                <w:sz w:val="18"/>
                <w:szCs w:val="18"/>
              </w:rPr>
            </w:pPr>
            <w:r w:rsidRPr="00FF7683">
              <w:rPr>
                <w:sz w:val="18"/>
                <w:szCs w:val="18"/>
              </w:rPr>
              <w:t>Ahorro porcentual</w:t>
            </w:r>
          </w:p>
        </w:tc>
        <w:tc>
          <w:tcPr>
            <w:tcW w:w="2016" w:type="dxa"/>
            <w:tcBorders>
              <w:top w:val="nil"/>
            </w:tcBorders>
            <w:shd w:val="clear" w:color="auto" w:fill="auto"/>
            <w:noWrap/>
            <w:vAlign w:val="center"/>
          </w:tcPr>
          <w:p w14:paraId="168D4524" w14:textId="617E639F" w:rsidR="00AD7D94" w:rsidRPr="00FF7683" w:rsidRDefault="000A428B" w:rsidP="00826948">
            <w:pPr>
              <w:spacing w:after="0"/>
              <w:rPr>
                <w:sz w:val="18"/>
                <w:szCs w:val="18"/>
              </w:rPr>
            </w:pPr>
            <w:r w:rsidRPr="00FF7683">
              <w:rPr>
                <w:sz w:val="18"/>
                <w:szCs w:val="18"/>
              </w:rPr>
              <w:t>15,8</w:t>
            </w:r>
          </w:p>
        </w:tc>
        <w:tc>
          <w:tcPr>
            <w:tcW w:w="1861" w:type="dxa"/>
            <w:tcBorders>
              <w:top w:val="nil"/>
            </w:tcBorders>
            <w:shd w:val="clear" w:color="auto" w:fill="auto"/>
            <w:noWrap/>
            <w:vAlign w:val="center"/>
          </w:tcPr>
          <w:p w14:paraId="44A231CC" w14:textId="77777777" w:rsidR="00AD7D94" w:rsidRPr="00FF7683" w:rsidRDefault="00AD7D94" w:rsidP="00826948">
            <w:pPr>
              <w:spacing w:after="0"/>
              <w:rPr>
                <w:sz w:val="18"/>
                <w:szCs w:val="18"/>
              </w:rPr>
            </w:pPr>
            <w:r w:rsidRPr="00FF7683">
              <w:rPr>
                <w:sz w:val="18"/>
                <w:szCs w:val="18"/>
              </w:rPr>
              <w:t>[%]</w:t>
            </w:r>
          </w:p>
        </w:tc>
      </w:tr>
      <w:tr w:rsidR="00AD7D94" w:rsidRPr="00FF7683" w14:paraId="6675752C" w14:textId="77777777" w:rsidTr="0049429E">
        <w:trPr>
          <w:trHeight w:val="315"/>
          <w:jc w:val="center"/>
        </w:trPr>
        <w:tc>
          <w:tcPr>
            <w:tcW w:w="2520" w:type="dxa"/>
            <w:shd w:val="clear" w:color="auto" w:fill="auto"/>
            <w:noWrap/>
            <w:vAlign w:val="center"/>
            <w:hideMark/>
          </w:tcPr>
          <w:p w14:paraId="1B088357" w14:textId="77777777" w:rsidR="00AD7D94" w:rsidRPr="00FF7683" w:rsidRDefault="00AD7D94" w:rsidP="00826948">
            <w:pPr>
              <w:spacing w:after="0"/>
              <w:rPr>
                <w:sz w:val="18"/>
                <w:szCs w:val="18"/>
              </w:rPr>
            </w:pPr>
            <w:r w:rsidRPr="00FF7683">
              <w:rPr>
                <w:sz w:val="18"/>
                <w:szCs w:val="18"/>
              </w:rPr>
              <w:t>Payback</w:t>
            </w:r>
          </w:p>
        </w:tc>
        <w:tc>
          <w:tcPr>
            <w:tcW w:w="2016" w:type="dxa"/>
            <w:shd w:val="clear" w:color="auto" w:fill="auto"/>
            <w:noWrap/>
            <w:vAlign w:val="center"/>
            <w:hideMark/>
          </w:tcPr>
          <w:p w14:paraId="30A371AE" w14:textId="56EF75A6" w:rsidR="00AD7D94" w:rsidRPr="00FF7683" w:rsidRDefault="000A428B" w:rsidP="00826948">
            <w:pPr>
              <w:spacing w:after="0"/>
              <w:rPr>
                <w:sz w:val="18"/>
                <w:szCs w:val="18"/>
              </w:rPr>
            </w:pPr>
            <w:r w:rsidRPr="00FF7683">
              <w:rPr>
                <w:sz w:val="18"/>
                <w:szCs w:val="18"/>
              </w:rPr>
              <w:t>8,8</w:t>
            </w:r>
          </w:p>
        </w:tc>
        <w:tc>
          <w:tcPr>
            <w:tcW w:w="1861" w:type="dxa"/>
            <w:shd w:val="clear" w:color="auto" w:fill="auto"/>
            <w:noWrap/>
            <w:vAlign w:val="center"/>
            <w:hideMark/>
          </w:tcPr>
          <w:p w14:paraId="094CE838" w14:textId="77777777" w:rsidR="00AD7D94" w:rsidRPr="00FF7683" w:rsidRDefault="00AD7D94" w:rsidP="00826948">
            <w:pPr>
              <w:spacing w:after="0"/>
              <w:rPr>
                <w:sz w:val="18"/>
                <w:szCs w:val="18"/>
              </w:rPr>
            </w:pPr>
            <w:r w:rsidRPr="00FF7683">
              <w:rPr>
                <w:sz w:val="18"/>
                <w:szCs w:val="18"/>
              </w:rPr>
              <w:t>[años]</w:t>
            </w:r>
          </w:p>
        </w:tc>
      </w:tr>
      <w:tr w:rsidR="00AD7D94" w:rsidRPr="00FF7683" w14:paraId="3B80A9A0" w14:textId="77777777" w:rsidTr="0049429E">
        <w:trPr>
          <w:trHeight w:val="290"/>
          <w:jc w:val="center"/>
        </w:trPr>
        <w:tc>
          <w:tcPr>
            <w:tcW w:w="2520" w:type="dxa"/>
            <w:shd w:val="clear" w:color="auto" w:fill="auto"/>
            <w:noWrap/>
            <w:vAlign w:val="center"/>
            <w:hideMark/>
          </w:tcPr>
          <w:p w14:paraId="011E2BCE" w14:textId="77777777" w:rsidR="00AD7D94" w:rsidRPr="00FF7683" w:rsidRDefault="00AD7D94" w:rsidP="00826948">
            <w:pPr>
              <w:spacing w:after="0"/>
              <w:rPr>
                <w:sz w:val="18"/>
                <w:szCs w:val="18"/>
              </w:rPr>
            </w:pPr>
            <w:r w:rsidRPr="00FF7683">
              <w:rPr>
                <w:sz w:val="18"/>
                <w:szCs w:val="18"/>
              </w:rPr>
              <w:t>Reducción de GEI</w:t>
            </w:r>
          </w:p>
        </w:tc>
        <w:tc>
          <w:tcPr>
            <w:tcW w:w="2016" w:type="dxa"/>
            <w:shd w:val="clear" w:color="auto" w:fill="auto"/>
            <w:noWrap/>
            <w:vAlign w:val="center"/>
            <w:hideMark/>
          </w:tcPr>
          <w:p w14:paraId="7D832C4A" w14:textId="683882BA" w:rsidR="00AD7D94" w:rsidRPr="00FF7683" w:rsidRDefault="004A728F" w:rsidP="00826948">
            <w:pPr>
              <w:spacing w:after="0"/>
              <w:rPr>
                <w:sz w:val="18"/>
                <w:szCs w:val="18"/>
              </w:rPr>
            </w:pPr>
            <w:r>
              <w:rPr>
                <w:sz w:val="18"/>
                <w:szCs w:val="18"/>
              </w:rPr>
              <w:t>312</w:t>
            </w:r>
            <w:r w:rsidR="000A428B" w:rsidRPr="00FF7683">
              <w:rPr>
                <w:sz w:val="18"/>
                <w:szCs w:val="18"/>
              </w:rPr>
              <w:t>,8</w:t>
            </w:r>
          </w:p>
        </w:tc>
        <w:tc>
          <w:tcPr>
            <w:tcW w:w="1861" w:type="dxa"/>
            <w:shd w:val="clear" w:color="auto" w:fill="auto"/>
            <w:noWrap/>
            <w:vAlign w:val="center"/>
            <w:hideMark/>
          </w:tcPr>
          <w:p w14:paraId="2C470467" w14:textId="77777777" w:rsidR="00AD7D94" w:rsidRPr="00FF7683" w:rsidRDefault="00AD7D94" w:rsidP="00826948">
            <w:pPr>
              <w:spacing w:after="0"/>
              <w:rPr>
                <w:sz w:val="18"/>
                <w:szCs w:val="18"/>
              </w:rPr>
            </w:pPr>
            <w:r w:rsidRPr="00FF7683">
              <w:rPr>
                <w:sz w:val="18"/>
                <w:szCs w:val="18"/>
              </w:rPr>
              <w:t>[tCO</w:t>
            </w:r>
            <w:r w:rsidRPr="004A728F">
              <w:rPr>
                <w:sz w:val="18"/>
                <w:szCs w:val="18"/>
                <w:vertAlign w:val="subscript"/>
              </w:rPr>
              <w:t>2</w:t>
            </w:r>
            <w:r w:rsidRPr="00FF7683">
              <w:rPr>
                <w:sz w:val="18"/>
                <w:szCs w:val="18"/>
              </w:rPr>
              <w:t>-eq/año]</w:t>
            </w:r>
          </w:p>
        </w:tc>
      </w:tr>
    </w:tbl>
    <w:p w14:paraId="51F84088" w14:textId="77777777" w:rsidR="00AD7D94" w:rsidRPr="00FF7683" w:rsidRDefault="00AD7D94" w:rsidP="00AD7D94">
      <w:pPr>
        <w:rPr>
          <w:sz w:val="22"/>
          <w:szCs w:val="22"/>
        </w:rPr>
      </w:pPr>
    </w:p>
    <w:p w14:paraId="6B8781A6" w14:textId="4B7F7CE3" w:rsidR="00826948" w:rsidRPr="00FF7683" w:rsidRDefault="000A428B" w:rsidP="00826948">
      <w:pPr>
        <w:keepNext/>
        <w:keepLines/>
        <w:pBdr>
          <w:top w:val="nil"/>
          <w:left w:val="nil"/>
          <w:bottom w:val="nil"/>
          <w:right w:val="nil"/>
          <w:between w:val="nil"/>
        </w:pBdr>
        <w:spacing w:before="240" w:after="240" w:line="276" w:lineRule="auto"/>
        <w:outlineLvl w:val="1"/>
        <w:rPr>
          <w:b/>
          <w:sz w:val="22"/>
          <w:szCs w:val="22"/>
        </w:rPr>
      </w:pPr>
      <w:bookmarkStart w:id="107" w:name="_Toc150322954"/>
      <w:r w:rsidRPr="00FF7683">
        <w:rPr>
          <w:rFonts w:ascii="Barlow Condensed Medium" w:hAnsi="Barlow Condensed Medium"/>
          <w:sz w:val="36"/>
          <w:szCs w:val="36"/>
        </w:rPr>
        <w:t xml:space="preserve">(ECM-7) </w:t>
      </w:r>
      <w:r w:rsidR="00A74738" w:rsidRPr="00FF7683">
        <w:rPr>
          <w:rFonts w:ascii="Barlow Condensed Medium" w:hAnsi="Barlow Condensed Medium"/>
          <w:sz w:val="36"/>
          <w:szCs w:val="36"/>
        </w:rPr>
        <w:t>Optimización del Factor de Carga en Sistemas de Respaldo Eléctrico (UPS)</w:t>
      </w:r>
      <w:bookmarkEnd w:id="107"/>
    </w:p>
    <w:p w14:paraId="48D868C4" w14:textId="77777777" w:rsidR="00AD7D94" w:rsidRPr="00FF7683" w:rsidRDefault="00AD7D94" w:rsidP="00AD7D94">
      <w:pPr>
        <w:rPr>
          <w:b/>
          <w:i/>
          <w:iCs/>
          <w:szCs w:val="22"/>
        </w:rPr>
      </w:pPr>
      <w:r w:rsidRPr="00FF7683">
        <w:rPr>
          <w:b/>
          <w:i/>
          <w:iCs/>
          <w:szCs w:val="22"/>
        </w:rPr>
        <w:t>Estado actual</w:t>
      </w:r>
    </w:p>
    <w:p w14:paraId="12065E03" w14:textId="3B7141EA" w:rsidR="00724E7F" w:rsidRPr="00FF7683" w:rsidRDefault="00D6166D" w:rsidP="00AD7D94">
      <w:pPr>
        <w:rPr>
          <w:szCs w:val="22"/>
        </w:rPr>
      </w:pPr>
      <w:r w:rsidRPr="00FF7683">
        <w:rPr>
          <w:szCs w:val="22"/>
        </w:rPr>
        <w:t>Durante el análisis efectuado en el recorrido, se constató que la gran mayoría de los sistemas UPS operaban con cargas que no superaban el 30% de su capacidad nominal. Esta observación sugiere una eficiencia operativa relativamente baja. Si bien es entendible que, por razones de seguridad, se busque mantener un margen de redundancia en el sistema, se ha identificado que incrementar la carga de estas UPS al 50% de su capacidad podría resultar en mejoras significativas en la eficiencia, con un potencial aumento de hasta un 5%.</w:t>
      </w:r>
    </w:p>
    <w:p w14:paraId="09387B3A" w14:textId="19514E11" w:rsidR="00AD7D94" w:rsidRPr="00FF7683" w:rsidRDefault="00AD7D94" w:rsidP="00AD7D94">
      <w:pPr>
        <w:rPr>
          <w:b/>
          <w:i/>
          <w:iCs/>
          <w:szCs w:val="22"/>
        </w:rPr>
      </w:pPr>
      <w:r w:rsidRPr="00FF7683">
        <w:rPr>
          <w:b/>
          <w:i/>
          <w:iCs/>
          <w:szCs w:val="22"/>
        </w:rPr>
        <w:t>Solución Propuesta</w:t>
      </w:r>
    </w:p>
    <w:p w14:paraId="11476716" w14:textId="148B10A3" w:rsidR="00724E7F" w:rsidRPr="00FF7683" w:rsidRDefault="00D6166D" w:rsidP="00AD7D94">
      <w:pPr>
        <w:rPr>
          <w:szCs w:val="22"/>
        </w:rPr>
      </w:pPr>
      <w:r w:rsidRPr="00FF7683">
        <w:rPr>
          <w:szCs w:val="22"/>
        </w:rPr>
        <w:t>Se propone realizar un ajuste en las cargas de los sistemas de respaldo eléctrico (UPS) con el objetivo de mejorar la eficiencia operativa. En este contexto, se llevará a cabo la identificación y eliminación de aquellas UPS que estén sobredimensionadas, lo que contribuirá significativamente a la reducción del consumo energético asociado a estos equipos</w:t>
      </w:r>
      <w:r w:rsidR="00724E7F" w:rsidRPr="00FF7683">
        <w:rPr>
          <w:szCs w:val="22"/>
        </w:rPr>
        <w:t>.</w:t>
      </w:r>
    </w:p>
    <w:p w14:paraId="3EBCA958" w14:textId="7B4A70D5" w:rsidR="00AD7D94" w:rsidRPr="00FF7683" w:rsidRDefault="00AD7D94" w:rsidP="00AD7D94">
      <w:pPr>
        <w:rPr>
          <w:b/>
          <w:i/>
          <w:iCs/>
          <w:szCs w:val="22"/>
        </w:rPr>
      </w:pPr>
      <w:r w:rsidRPr="00FF7683">
        <w:rPr>
          <w:b/>
          <w:i/>
          <w:iCs/>
          <w:szCs w:val="22"/>
        </w:rPr>
        <w:t>CAPEX</w:t>
      </w:r>
    </w:p>
    <w:p w14:paraId="54B7AA2B" w14:textId="77777777" w:rsidR="00924457" w:rsidRPr="00FF7683" w:rsidRDefault="00924457" w:rsidP="00924457">
      <w:pPr>
        <w:rPr>
          <w:szCs w:val="22"/>
        </w:rPr>
      </w:pPr>
      <w:r w:rsidRPr="00FF7683">
        <w:rPr>
          <w:szCs w:val="22"/>
        </w:rPr>
        <w:t>Para esta medida de eficiencia energética se tiene la siguiente descripción de la inversión estimada en la siguiente tabla.</w:t>
      </w:r>
    </w:p>
    <w:p w14:paraId="0C6BC17F" w14:textId="1387C8CB" w:rsidR="004622A8" w:rsidRPr="00FF7683" w:rsidRDefault="004622A8"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24</w:t>
      </w:r>
      <w:r w:rsidRPr="00FF7683">
        <w:rPr>
          <w:b/>
          <w:i w:val="0"/>
          <w:color w:val="auto"/>
        </w:rPr>
        <w:fldChar w:fldCharType="end"/>
      </w:r>
      <w:r w:rsidRPr="00FF7683">
        <w:rPr>
          <w:b/>
          <w:i w:val="0"/>
          <w:color w:val="auto"/>
        </w:rPr>
        <w:t>. Descripción CAPEX para ECM-7</w:t>
      </w:r>
    </w:p>
    <w:tbl>
      <w:tblPr>
        <w:tblW w:w="6431" w:type="dxa"/>
        <w:jc w:val="center"/>
        <w:tblCellMar>
          <w:left w:w="70" w:type="dxa"/>
          <w:right w:w="70" w:type="dxa"/>
        </w:tblCellMar>
        <w:tblLook w:val="04A0" w:firstRow="1" w:lastRow="0" w:firstColumn="1" w:lastColumn="0" w:noHBand="0" w:noVBand="1"/>
      </w:tblPr>
      <w:tblGrid>
        <w:gridCol w:w="1843"/>
        <w:gridCol w:w="1418"/>
        <w:gridCol w:w="936"/>
        <w:gridCol w:w="2234"/>
      </w:tblGrid>
      <w:tr w:rsidR="00AD7D94" w:rsidRPr="00FF7683" w14:paraId="220B8DFE" w14:textId="77777777" w:rsidTr="0049429E">
        <w:trPr>
          <w:trHeight w:val="295"/>
          <w:jc w:val="center"/>
        </w:trPr>
        <w:tc>
          <w:tcPr>
            <w:tcW w:w="1843" w:type="dxa"/>
            <w:shd w:val="clear" w:color="auto" w:fill="00B050"/>
            <w:noWrap/>
            <w:vAlign w:val="center"/>
            <w:hideMark/>
          </w:tcPr>
          <w:p w14:paraId="0CB6FA1C" w14:textId="77777777" w:rsidR="00AD7D94" w:rsidRPr="00FF7683" w:rsidRDefault="00AD7D94" w:rsidP="004622A8">
            <w:pPr>
              <w:spacing w:after="0"/>
              <w:rPr>
                <w:bCs/>
                <w:color w:val="FFFFFF"/>
                <w:sz w:val="18"/>
                <w:szCs w:val="18"/>
              </w:rPr>
            </w:pPr>
            <w:r w:rsidRPr="00FF7683">
              <w:rPr>
                <w:bCs/>
                <w:color w:val="FFFFFF"/>
                <w:sz w:val="18"/>
                <w:szCs w:val="18"/>
              </w:rPr>
              <w:t>CAPEX</w:t>
            </w:r>
          </w:p>
        </w:tc>
        <w:tc>
          <w:tcPr>
            <w:tcW w:w="1418" w:type="dxa"/>
            <w:shd w:val="clear" w:color="auto" w:fill="00B050"/>
            <w:noWrap/>
            <w:vAlign w:val="center"/>
            <w:hideMark/>
          </w:tcPr>
          <w:p w14:paraId="62A5B639" w14:textId="77777777" w:rsidR="00AD7D94" w:rsidRPr="00FF7683" w:rsidRDefault="00AD7D94" w:rsidP="004622A8">
            <w:pPr>
              <w:spacing w:after="0"/>
              <w:rPr>
                <w:bCs/>
                <w:color w:val="FFFFFF"/>
                <w:sz w:val="18"/>
                <w:szCs w:val="18"/>
              </w:rPr>
            </w:pPr>
          </w:p>
        </w:tc>
        <w:tc>
          <w:tcPr>
            <w:tcW w:w="936" w:type="dxa"/>
            <w:shd w:val="clear" w:color="auto" w:fill="00B050"/>
            <w:noWrap/>
            <w:vAlign w:val="center"/>
            <w:hideMark/>
          </w:tcPr>
          <w:p w14:paraId="0A4C8F70" w14:textId="77777777" w:rsidR="00AD7D94" w:rsidRPr="00FF7683" w:rsidRDefault="00AD7D94" w:rsidP="004622A8">
            <w:pPr>
              <w:spacing w:after="0"/>
              <w:rPr>
                <w:bCs/>
                <w:color w:val="FFFFFF"/>
                <w:sz w:val="18"/>
                <w:szCs w:val="18"/>
              </w:rPr>
            </w:pPr>
          </w:p>
        </w:tc>
        <w:tc>
          <w:tcPr>
            <w:tcW w:w="2234" w:type="dxa"/>
            <w:shd w:val="clear" w:color="auto" w:fill="00B050"/>
            <w:noWrap/>
            <w:vAlign w:val="center"/>
            <w:hideMark/>
          </w:tcPr>
          <w:p w14:paraId="3627704A" w14:textId="77777777" w:rsidR="00AD7D94" w:rsidRPr="00FF7683" w:rsidRDefault="00AD7D94" w:rsidP="004622A8">
            <w:pPr>
              <w:spacing w:after="0"/>
              <w:rPr>
                <w:bCs/>
                <w:color w:val="FFFFFF"/>
                <w:sz w:val="18"/>
                <w:szCs w:val="18"/>
              </w:rPr>
            </w:pPr>
          </w:p>
        </w:tc>
      </w:tr>
      <w:tr w:rsidR="00AD7D94" w:rsidRPr="00FF7683" w14:paraId="6F0E0568" w14:textId="77777777" w:rsidTr="0049429E">
        <w:trPr>
          <w:trHeight w:val="264"/>
          <w:jc w:val="center"/>
        </w:trPr>
        <w:tc>
          <w:tcPr>
            <w:tcW w:w="1843" w:type="dxa"/>
            <w:tcBorders>
              <w:bottom w:val="single" w:sz="4" w:space="0" w:color="A6A6A6" w:themeColor="background1" w:themeShade="A6"/>
            </w:tcBorders>
            <w:shd w:val="clear" w:color="auto" w:fill="auto"/>
            <w:noWrap/>
            <w:vAlign w:val="center"/>
            <w:hideMark/>
          </w:tcPr>
          <w:p w14:paraId="30530B36" w14:textId="77777777" w:rsidR="00AD7D94" w:rsidRPr="00FF7683" w:rsidRDefault="00AD7D94" w:rsidP="008F43AB">
            <w:pPr>
              <w:spacing w:after="0"/>
              <w:rPr>
                <w:b/>
                <w:bCs/>
                <w:sz w:val="18"/>
                <w:szCs w:val="18"/>
              </w:rPr>
            </w:pPr>
            <w:r w:rsidRPr="00FF7683">
              <w:rPr>
                <w:b/>
                <w:bCs/>
                <w:sz w:val="18"/>
                <w:szCs w:val="18"/>
              </w:rPr>
              <w:t>Descripción</w:t>
            </w:r>
          </w:p>
        </w:tc>
        <w:tc>
          <w:tcPr>
            <w:tcW w:w="1418" w:type="dxa"/>
            <w:tcBorders>
              <w:bottom w:val="single" w:sz="4" w:space="0" w:color="A6A6A6" w:themeColor="background1" w:themeShade="A6"/>
            </w:tcBorders>
            <w:shd w:val="clear" w:color="auto" w:fill="auto"/>
            <w:noWrap/>
            <w:vAlign w:val="center"/>
            <w:hideMark/>
          </w:tcPr>
          <w:p w14:paraId="7CE1EA75" w14:textId="77777777" w:rsidR="00AD7D94" w:rsidRPr="00FF7683" w:rsidRDefault="00AD7D94" w:rsidP="008F43AB">
            <w:pPr>
              <w:spacing w:after="0"/>
              <w:rPr>
                <w:b/>
                <w:bCs/>
                <w:sz w:val="18"/>
                <w:szCs w:val="18"/>
              </w:rPr>
            </w:pPr>
            <w:r w:rsidRPr="00FF7683">
              <w:rPr>
                <w:b/>
                <w:bCs/>
                <w:sz w:val="18"/>
                <w:szCs w:val="18"/>
              </w:rPr>
              <w:t>Valor unitario [$COP]</w:t>
            </w:r>
          </w:p>
        </w:tc>
        <w:tc>
          <w:tcPr>
            <w:tcW w:w="936" w:type="dxa"/>
            <w:tcBorders>
              <w:bottom w:val="single" w:sz="4" w:space="0" w:color="A6A6A6" w:themeColor="background1" w:themeShade="A6"/>
            </w:tcBorders>
            <w:shd w:val="clear" w:color="auto" w:fill="auto"/>
            <w:noWrap/>
            <w:vAlign w:val="center"/>
            <w:hideMark/>
          </w:tcPr>
          <w:p w14:paraId="01EC9487" w14:textId="77777777" w:rsidR="00AD7D94" w:rsidRPr="00FF7683" w:rsidRDefault="00AD7D94" w:rsidP="008F43AB">
            <w:pPr>
              <w:spacing w:after="0"/>
              <w:rPr>
                <w:b/>
                <w:bCs/>
                <w:sz w:val="18"/>
                <w:szCs w:val="18"/>
              </w:rPr>
            </w:pPr>
            <w:r w:rsidRPr="00FF7683">
              <w:rPr>
                <w:b/>
                <w:bCs/>
                <w:sz w:val="18"/>
                <w:szCs w:val="18"/>
              </w:rPr>
              <w:t>Cantidad</w:t>
            </w:r>
          </w:p>
        </w:tc>
        <w:tc>
          <w:tcPr>
            <w:tcW w:w="2234" w:type="dxa"/>
            <w:tcBorders>
              <w:bottom w:val="single" w:sz="4" w:space="0" w:color="A6A6A6" w:themeColor="background1" w:themeShade="A6"/>
            </w:tcBorders>
            <w:shd w:val="clear" w:color="auto" w:fill="auto"/>
            <w:noWrap/>
            <w:vAlign w:val="center"/>
            <w:hideMark/>
          </w:tcPr>
          <w:p w14:paraId="6C0AA2A2" w14:textId="5AA97D23" w:rsidR="00AD7D94" w:rsidRPr="00FF7683" w:rsidRDefault="0049429E" w:rsidP="0049429E">
            <w:pPr>
              <w:spacing w:after="0"/>
              <w:jc w:val="right"/>
              <w:rPr>
                <w:b/>
                <w:bCs/>
                <w:sz w:val="18"/>
                <w:szCs w:val="18"/>
              </w:rPr>
            </w:pPr>
            <w:r w:rsidRPr="00FF7683">
              <w:rPr>
                <w:b/>
                <w:bCs/>
                <w:sz w:val="18"/>
                <w:szCs w:val="18"/>
              </w:rPr>
              <w:t>Valor total de inversión [$COP]</w:t>
            </w:r>
          </w:p>
        </w:tc>
      </w:tr>
      <w:tr w:rsidR="00724E7F" w:rsidRPr="00FF7683" w14:paraId="34A3D458" w14:textId="77777777" w:rsidTr="0049429E">
        <w:trPr>
          <w:trHeight w:val="264"/>
          <w:jc w:val="center"/>
        </w:trPr>
        <w:tc>
          <w:tcPr>
            <w:tcW w:w="1843" w:type="dxa"/>
            <w:tcBorders>
              <w:top w:val="single" w:sz="4" w:space="0" w:color="A6A6A6" w:themeColor="background1" w:themeShade="A6"/>
            </w:tcBorders>
            <w:shd w:val="clear" w:color="auto" w:fill="auto"/>
            <w:noWrap/>
            <w:hideMark/>
          </w:tcPr>
          <w:p w14:paraId="07F24E90" w14:textId="4D4D6CF5" w:rsidR="00724E7F" w:rsidRPr="00FF7683" w:rsidRDefault="00724E7F" w:rsidP="00724E7F">
            <w:pPr>
              <w:spacing w:after="0"/>
              <w:jc w:val="left"/>
              <w:rPr>
                <w:sz w:val="18"/>
                <w:szCs w:val="18"/>
              </w:rPr>
            </w:pPr>
            <w:r w:rsidRPr="00FF7683">
              <w:rPr>
                <w:sz w:val="18"/>
                <w:szCs w:val="18"/>
              </w:rPr>
              <w:t>Costo del Ajuste</w:t>
            </w:r>
          </w:p>
        </w:tc>
        <w:tc>
          <w:tcPr>
            <w:tcW w:w="1418" w:type="dxa"/>
            <w:tcBorders>
              <w:top w:val="single" w:sz="4" w:space="0" w:color="A6A6A6" w:themeColor="background1" w:themeShade="A6"/>
            </w:tcBorders>
            <w:shd w:val="clear" w:color="auto" w:fill="auto"/>
            <w:noWrap/>
          </w:tcPr>
          <w:p w14:paraId="75BC8D73" w14:textId="23330DD4" w:rsidR="00724E7F" w:rsidRPr="00FF7683" w:rsidRDefault="00724E7F" w:rsidP="00724E7F">
            <w:pPr>
              <w:spacing w:after="0"/>
              <w:rPr>
                <w:sz w:val="18"/>
                <w:szCs w:val="18"/>
              </w:rPr>
            </w:pPr>
            <w:r w:rsidRPr="00FF7683">
              <w:rPr>
                <w:sz w:val="18"/>
                <w:szCs w:val="18"/>
              </w:rPr>
              <w:t>$ 10.000.000</w:t>
            </w:r>
          </w:p>
        </w:tc>
        <w:tc>
          <w:tcPr>
            <w:tcW w:w="936" w:type="dxa"/>
            <w:tcBorders>
              <w:top w:val="single" w:sz="4" w:space="0" w:color="A6A6A6" w:themeColor="background1" w:themeShade="A6"/>
            </w:tcBorders>
            <w:shd w:val="clear" w:color="auto" w:fill="auto"/>
            <w:noWrap/>
            <w:hideMark/>
          </w:tcPr>
          <w:p w14:paraId="5D8B7C3F" w14:textId="3620A872" w:rsidR="00724E7F" w:rsidRPr="00FF7683" w:rsidRDefault="00724E7F" w:rsidP="00724E7F">
            <w:pPr>
              <w:spacing w:after="0"/>
              <w:rPr>
                <w:sz w:val="18"/>
                <w:szCs w:val="18"/>
              </w:rPr>
            </w:pPr>
            <w:r w:rsidRPr="00FF7683">
              <w:rPr>
                <w:sz w:val="18"/>
                <w:szCs w:val="18"/>
              </w:rPr>
              <w:t>1,0</w:t>
            </w:r>
          </w:p>
        </w:tc>
        <w:tc>
          <w:tcPr>
            <w:tcW w:w="2234" w:type="dxa"/>
            <w:tcBorders>
              <w:top w:val="single" w:sz="4" w:space="0" w:color="A6A6A6" w:themeColor="background1" w:themeShade="A6"/>
            </w:tcBorders>
            <w:shd w:val="clear" w:color="auto" w:fill="auto"/>
            <w:noWrap/>
            <w:hideMark/>
          </w:tcPr>
          <w:p w14:paraId="4B2A664F" w14:textId="2421F8C2" w:rsidR="00724E7F" w:rsidRPr="00FF7683" w:rsidRDefault="00724E7F" w:rsidP="0049429E">
            <w:pPr>
              <w:spacing w:after="0"/>
              <w:jc w:val="right"/>
              <w:rPr>
                <w:sz w:val="18"/>
                <w:szCs w:val="18"/>
              </w:rPr>
            </w:pPr>
            <w:r w:rsidRPr="00FF7683">
              <w:rPr>
                <w:sz w:val="18"/>
                <w:szCs w:val="18"/>
              </w:rPr>
              <w:t>$ 10.000.000</w:t>
            </w:r>
          </w:p>
        </w:tc>
      </w:tr>
      <w:tr w:rsidR="00AD7D94" w:rsidRPr="00FF7683" w14:paraId="38F79C3A" w14:textId="77777777" w:rsidTr="0049429E">
        <w:trPr>
          <w:trHeight w:val="264"/>
          <w:jc w:val="center"/>
        </w:trPr>
        <w:tc>
          <w:tcPr>
            <w:tcW w:w="1843" w:type="dxa"/>
            <w:tcBorders>
              <w:bottom w:val="single" w:sz="4" w:space="0" w:color="auto"/>
            </w:tcBorders>
            <w:shd w:val="clear" w:color="auto" w:fill="auto"/>
            <w:noWrap/>
            <w:vAlign w:val="center"/>
            <w:hideMark/>
          </w:tcPr>
          <w:p w14:paraId="38E930AB" w14:textId="77777777" w:rsidR="00AD7D94" w:rsidRPr="00FF7683" w:rsidRDefault="00AD7D94" w:rsidP="004622A8">
            <w:pPr>
              <w:spacing w:after="0"/>
              <w:jc w:val="left"/>
              <w:rPr>
                <w:sz w:val="18"/>
                <w:szCs w:val="18"/>
              </w:rPr>
            </w:pPr>
            <w:r w:rsidRPr="00FF7683">
              <w:rPr>
                <w:sz w:val="18"/>
                <w:szCs w:val="18"/>
              </w:rPr>
              <w:t>Total</w:t>
            </w:r>
          </w:p>
        </w:tc>
        <w:tc>
          <w:tcPr>
            <w:tcW w:w="1418" w:type="dxa"/>
            <w:tcBorders>
              <w:bottom w:val="single" w:sz="4" w:space="0" w:color="auto"/>
            </w:tcBorders>
            <w:shd w:val="clear" w:color="auto" w:fill="auto"/>
            <w:noWrap/>
            <w:vAlign w:val="center"/>
            <w:hideMark/>
          </w:tcPr>
          <w:p w14:paraId="64FCF559" w14:textId="77777777" w:rsidR="00AD7D94" w:rsidRPr="00FF7683" w:rsidRDefault="00AD7D94" w:rsidP="008F43AB">
            <w:pPr>
              <w:spacing w:after="0"/>
              <w:rPr>
                <w:sz w:val="18"/>
                <w:szCs w:val="18"/>
              </w:rPr>
            </w:pPr>
          </w:p>
        </w:tc>
        <w:tc>
          <w:tcPr>
            <w:tcW w:w="936" w:type="dxa"/>
            <w:tcBorders>
              <w:bottom w:val="single" w:sz="4" w:space="0" w:color="auto"/>
            </w:tcBorders>
            <w:shd w:val="clear" w:color="auto" w:fill="auto"/>
            <w:noWrap/>
            <w:vAlign w:val="center"/>
            <w:hideMark/>
          </w:tcPr>
          <w:p w14:paraId="575D4061" w14:textId="77777777" w:rsidR="00AD7D94" w:rsidRPr="00FF7683" w:rsidRDefault="00AD7D94" w:rsidP="008F43AB">
            <w:pPr>
              <w:spacing w:after="0"/>
              <w:rPr>
                <w:sz w:val="18"/>
                <w:szCs w:val="18"/>
              </w:rPr>
            </w:pPr>
          </w:p>
        </w:tc>
        <w:tc>
          <w:tcPr>
            <w:tcW w:w="2234" w:type="dxa"/>
            <w:tcBorders>
              <w:bottom w:val="single" w:sz="4" w:space="0" w:color="auto"/>
            </w:tcBorders>
            <w:shd w:val="clear" w:color="auto" w:fill="auto"/>
            <w:noWrap/>
            <w:vAlign w:val="center"/>
            <w:hideMark/>
          </w:tcPr>
          <w:p w14:paraId="2F7BBC68" w14:textId="77702F3B" w:rsidR="00AD7D94" w:rsidRPr="00FF7683" w:rsidRDefault="00724E7F" w:rsidP="0049429E">
            <w:pPr>
              <w:spacing w:after="0"/>
              <w:jc w:val="right"/>
              <w:rPr>
                <w:sz w:val="18"/>
                <w:szCs w:val="18"/>
              </w:rPr>
            </w:pPr>
            <w:r w:rsidRPr="00FF7683">
              <w:rPr>
                <w:sz w:val="18"/>
                <w:szCs w:val="18"/>
              </w:rPr>
              <w:t>$ 10.000.000</w:t>
            </w:r>
          </w:p>
        </w:tc>
      </w:tr>
    </w:tbl>
    <w:p w14:paraId="0E312AA0" w14:textId="77777777" w:rsidR="00AD7D94" w:rsidRPr="00FF7683" w:rsidRDefault="00AD7D94" w:rsidP="00AD7D94">
      <w:pPr>
        <w:rPr>
          <w:sz w:val="22"/>
          <w:szCs w:val="22"/>
        </w:rPr>
      </w:pPr>
    </w:p>
    <w:p w14:paraId="02B60C32" w14:textId="77777777" w:rsidR="002B4ECF" w:rsidRPr="00FF7683" w:rsidRDefault="002B4ECF" w:rsidP="002B4ECF">
      <w:pPr>
        <w:spacing w:after="0"/>
        <w:rPr>
          <w:b/>
          <w:i/>
          <w:iCs/>
          <w:szCs w:val="22"/>
        </w:rPr>
      </w:pPr>
      <w:bookmarkStart w:id="108" w:name="_Ref146630794"/>
      <w:r w:rsidRPr="00FF7683">
        <w:rPr>
          <w:b/>
          <w:i/>
          <w:iCs/>
          <w:szCs w:val="22"/>
        </w:rPr>
        <w:t>Evaluación de la medida de eficiencia energética</w:t>
      </w:r>
    </w:p>
    <w:p w14:paraId="1CFE8D1E" w14:textId="77777777" w:rsidR="002B4ECF" w:rsidRPr="00FF7683" w:rsidRDefault="002B4ECF" w:rsidP="002B4ECF">
      <w:pPr>
        <w:spacing w:after="0"/>
        <w:rPr>
          <w:b/>
          <w:i/>
          <w:iCs/>
          <w:szCs w:val="22"/>
        </w:rPr>
      </w:pPr>
    </w:p>
    <w:p w14:paraId="6C787F28" w14:textId="1EA66028" w:rsidR="002B4ECF" w:rsidRPr="00FF7683" w:rsidRDefault="00D6166D" w:rsidP="002B4ECF">
      <w:pPr>
        <w:rPr>
          <w:szCs w:val="22"/>
        </w:rPr>
      </w:pPr>
      <w:r w:rsidRPr="00FF7683">
        <w:rPr>
          <w:szCs w:val="22"/>
        </w:rPr>
        <w:t>En la siguiente tabla se resumen los resultados de la evaluación económica de la medida de eficiencia energética, así como los indicadores de ahorro energético y reducción de emisiones de gases de efecto invernadero (GEI)</w:t>
      </w:r>
      <w:r w:rsidR="002B4ECF" w:rsidRPr="00FF7683">
        <w:rPr>
          <w:szCs w:val="22"/>
        </w:rPr>
        <w:t>.</w:t>
      </w:r>
    </w:p>
    <w:p w14:paraId="79EEAD30" w14:textId="49130341" w:rsidR="004622A8" w:rsidRPr="00FF7683" w:rsidRDefault="004622A8"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25</w:t>
      </w:r>
      <w:r w:rsidRPr="00FF7683">
        <w:rPr>
          <w:b/>
          <w:i w:val="0"/>
          <w:color w:val="auto"/>
        </w:rPr>
        <w:fldChar w:fldCharType="end"/>
      </w:r>
      <w:bookmarkEnd w:id="108"/>
      <w:r w:rsidR="004F4D83" w:rsidRPr="00FF7683">
        <w:rPr>
          <w:b/>
          <w:i w:val="0"/>
          <w:color w:val="auto"/>
        </w:rPr>
        <w:t>. Indicadores económicos</w:t>
      </w:r>
      <w:r w:rsidRPr="00FF7683">
        <w:rPr>
          <w:b/>
          <w:i w:val="0"/>
          <w:color w:val="auto"/>
        </w:rPr>
        <w:t xml:space="preserve"> para ECM-7</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4F4D83" w:rsidRPr="00FF7683" w14:paraId="404BE1AE" w14:textId="77777777" w:rsidTr="0049429E">
        <w:trPr>
          <w:trHeight w:val="290"/>
          <w:jc w:val="center"/>
        </w:trPr>
        <w:tc>
          <w:tcPr>
            <w:tcW w:w="6397" w:type="dxa"/>
            <w:gridSpan w:val="3"/>
            <w:tcBorders>
              <w:top w:val="nil"/>
              <w:left w:val="nil"/>
              <w:right w:val="nil"/>
            </w:tcBorders>
            <w:shd w:val="clear" w:color="auto" w:fill="00B050"/>
            <w:noWrap/>
            <w:vAlign w:val="center"/>
            <w:hideMark/>
          </w:tcPr>
          <w:p w14:paraId="4442588D" w14:textId="2912E0B4" w:rsidR="004F4D83" w:rsidRPr="00FF7683" w:rsidRDefault="004F4D83" w:rsidP="0083238E">
            <w:pPr>
              <w:spacing w:after="0"/>
              <w:rPr>
                <w:bCs/>
                <w:sz w:val="18"/>
                <w:szCs w:val="18"/>
              </w:rPr>
            </w:pPr>
            <w:r w:rsidRPr="00FF7683">
              <w:rPr>
                <w:bCs/>
                <w:color w:val="FFFFFF" w:themeColor="background1"/>
                <w:sz w:val="18"/>
                <w:szCs w:val="18"/>
              </w:rPr>
              <w:t>Resultados de la evaluación</w:t>
            </w:r>
          </w:p>
        </w:tc>
      </w:tr>
      <w:tr w:rsidR="004F4D83" w:rsidRPr="00FF7683" w14:paraId="155E0128" w14:textId="77777777" w:rsidTr="0049429E">
        <w:trPr>
          <w:trHeight w:val="290"/>
          <w:jc w:val="center"/>
        </w:trPr>
        <w:tc>
          <w:tcPr>
            <w:tcW w:w="2520" w:type="dxa"/>
            <w:tcBorders>
              <w:top w:val="nil"/>
              <w:left w:val="nil"/>
              <w:bottom w:val="single" w:sz="4" w:space="0" w:color="808080" w:themeColor="background1" w:themeShade="80"/>
              <w:right w:val="nil"/>
            </w:tcBorders>
            <w:shd w:val="clear" w:color="auto" w:fill="auto"/>
            <w:noWrap/>
            <w:vAlign w:val="center"/>
          </w:tcPr>
          <w:p w14:paraId="3A1D9C7D" w14:textId="77777777" w:rsidR="004F4D83" w:rsidRPr="00FF7683" w:rsidRDefault="004F4D83" w:rsidP="0083238E">
            <w:pPr>
              <w:spacing w:after="0"/>
              <w:rPr>
                <w:b/>
                <w:bCs/>
                <w:sz w:val="18"/>
                <w:szCs w:val="18"/>
              </w:rPr>
            </w:pPr>
            <w:r w:rsidRPr="00FF7683">
              <w:rPr>
                <w:b/>
                <w:bCs/>
                <w:sz w:val="18"/>
                <w:szCs w:val="18"/>
              </w:rPr>
              <w:t>Indicador</w:t>
            </w:r>
          </w:p>
        </w:tc>
        <w:tc>
          <w:tcPr>
            <w:tcW w:w="2016" w:type="dxa"/>
            <w:tcBorders>
              <w:top w:val="nil"/>
              <w:left w:val="nil"/>
              <w:bottom w:val="single" w:sz="4" w:space="0" w:color="808080" w:themeColor="background1" w:themeShade="80"/>
              <w:right w:val="nil"/>
            </w:tcBorders>
            <w:shd w:val="clear" w:color="auto" w:fill="auto"/>
            <w:noWrap/>
            <w:vAlign w:val="center"/>
          </w:tcPr>
          <w:p w14:paraId="1D093DCE" w14:textId="77777777" w:rsidR="004F4D83" w:rsidRPr="00FF7683" w:rsidRDefault="004F4D83" w:rsidP="0083238E">
            <w:pPr>
              <w:spacing w:after="0"/>
              <w:rPr>
                <w:b/>
                <w:bCs/>
                <w:sz w:val="18"/>
                <w:szCs w:val="18"/>
              </w:rPr>
            </w:pPr>
            <w:r w:rsidRPr="00FF7683">
              <w:rPr>
                <w:b/>
                <w:bCs/>
                <w:sz w:val="18"/>
                <w:szCs w:val="18"/>
              </w:rPr>
              <w:t>Magnitud</w:t>
            </w:r>
          </w:p>
        </w:tc>
        <w:tc>
          <w:tcPr>
            <w:tcW w:w="1861" w:type="dxa"/>
            <w:tcBorders>
              <w:top w:val="nil"/>
              <w:left w:val="nil"/>
              <w:bottom w:val="single" w:sz="4" w:space="0" w:color="808080" w:themeColor="background1" w:themeShade="80"/>
              <w:right w:val="nil"/>
            </w:tcBorders>
            <w:shd w:val="clear" w:color="auto" w:fill="auto"/>
            <w:noWrap/>
            <w:vAlign w:val="center"/>
          </w:tcPr>
          <w:p w14:paraId="0694CBE0" w14:textId="77777777" w:rsidR="004F4D83" w:rsidRPr="00FF7683" w:rsidRDefault="004F4D83" w:rsidP="0083238E">
            <w:pPr>
              <w:spacing w:after="0"/>
              <w:rPr>
                <w:b/>
                <w:bCs/>
                <w:sz w:val="18"/>
                <w:szCs w:val="18"/>
              </w:rPr>
            </w:pPr>
            <w:r w:rsidRPr="00FF7683">
              <w:rPr>
                <w:b/>
                <w:bCs/>
                <w:sz w:val="18"/>
                <w:szCs w:val="18"/>
              </w:rPr>
              <w:t>Unidades</w:t>
            </w:r>
          </w:p>
        </w:tc>
      </w:tr>
      <w:tr w:rsidR="004F4D83" w:rsidRPr="00FF7683" w14:paraId="6CB7485C" w14:textId="77777777" w:rsidTr="0049429E">
        <w:trPr>
          <w:trHeight w:val="29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6CAA9337" w14:textId="7BED777E" w:rsidR="004F4D83" w:rsidRPr="00FF7683" w:rsidRDefault="004F4D83" w:rsidP="0083238E">
            <w:pPr>
              <w:spacing w:after="0"/>
              <w:rPr>
                <w:sz w:val="18"/>
                <w:szCs w:val="18"/>
              </w:rPr>
            </w:pPr>
            <w:r w:rsidRPr="00FF7683">
              <w:rPr>
                <w:sz w:val="18"/>
                <w:szCs w:val="18"/>
              </w:rPr>
              <w:t>Ahorros energéticos</w:t>
            </w:r>
          </w:p>
        </w:tc>
        <w:tc>
          <w:tcPr>
            <w:tcW w:w="2016" w:type="dxa"/>
            <w:tcBorders>
              <w:top w:val="single" w:sz="4" w:space="0" w:color="808080" w:themeColor="background1" w:themeShade="80"/>
              <w:left w:val="nil"/>
              <w:bottom w:val="single" w:sz="8" w:space="0" w:color="FFFFFF"/>
              <w:right w:val="nil"/>
            </w:tcBorders>
            <w:shd w:val="clear" w:color="auto" w:fill="auto"/>
            <w:noWrap/>
            <w:vAlign w:val="center"/>
          </w:tcPr>
          <w:p w14:paraId="66DE9DD6" w14:textId="17E7DB17" w:rsidR="004F4D83" w:rsidRPr="00FF7683" w:rsidRDefault="004F4D83" w:rsidP="0083238E">
            <w:pPr>
              <w:spacing w:after="0"/>
              <w:rPr>
                <w:sz w:val="18"/>
                <w:szCs w:val="18"/>
              </w:rPr>
            </w:pPr>
            <w:r w:rsidRPr="00FF7683">
              <w:rPr>
                <w:sz w:val="18"/>
                <w:szCs w:val="18"/>
              </w:rPr>
              <w:t>38.390</w:t>
            </w:r>
          </w:p>
        </w:tc>
        <w:tc>
          <w:tcPr>
            <w:tcW w:w="1861" w:type="dxa"/>
            <w:tcBorders>
              <w:top w:val="single" w:sz="4" w:space="0" w:color="808080" w:themeColor="background1" w:themeShade="80"/>
              <w:left w:val="nil"/>
              <w:bottom w:val="single" w:sz="8" w:space="0" w:color="FFFFFF"/>
              <w:right w:val="nil"/>
            </w:tcBorders>
            <w:shd w:val="clear" w:color="auto" w:fill="auto"/>
            <w:noWrap/>
            <w:vAlign w:val="center"/>
          </w:tcPr>
          <w:p w14:paraId="055A1A80" w14:textId="49C4976E" w:rsidR="004F4D83" w:rsidRPr="00FF7683" w:rsidRDefault="004F4D83" w:rsidP="0083238E">
            <w:pPr>
              <w:spacing w:after="0"/>
              <w:rPr>
                <w:sz w:val="18"/>
                <w:szCs w:val="18"/>
              </w:rPr>
            </w:pPr>
            <w:r w:rsidRPr="00FF7683">
              <w:rPr>
                <w:sz w:val="18"/>
                <w:szCs w:val="18"/>
              </w:rPr>
              <w:t>[kWh/año]</w:t>
            </w:r>
          </w:p>
        </w:tc>
      </w:tr>
      <w:tr w:rsidR="004F4D83" w:rsidRPr="00FF7683" w14:paraId="4F43E064" w14:textId="77777777" w:rsidTr="0049429E">
        <w:trPr>
          <w:trHeight w:val="29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525F1886" w14:textId="77777777" w:rsidR="004F4D83" w:rsidRPr="00FF7683" w:rsidRDefault="004F4D83" w:rsidP="0083238E">
            <w:pPr>
              <w:spacing w:after="0"/>
              <w:rPr>
                <w:sz w:val="18"/>
                <w:szCs w:val="18"/>
              </w:rPr>
            </w:pPr>
            <w:r w:rsidRPr="00FF7683">
              <w:rPr>
                <w:sz w:val="18"/>
                <w:szCs w:val="18"/>
              </w:rPr>
              <w:t>Ahorro anual de dinero</w:t>
            </w:r>
          </w:p>
        </w:tc>
        <w:tc>
          <w:tcPr>
            <w:tcW w:w="2016" w:type="dxa"/>
            <w:tcBorders>
              <w:top w:val="single" w:sz="4" w:space="0" w:color="808080" w:themeColor="background1" w:themeShade="80"/>
              <w:left w:val="nil"/>
              <w:bottom w:val="single" w:sz="8" w:space="0" w:color="FFFFFF"/>
              <w:right w:val="nil"/>
            </w:tcBorders>
            <w:shd w:val="clear" w:color="auto" w:fill="auto"/>
            <w:noWrap/>
            <w:vAlign w:val="center"/>
          </w:tcPr>
          <w:p w14:paraId="253CA0FA" w14:textId="77777777" w:rsidR="004F4D83" w:rsidRPr="00FF7683" w:rsidRDefault="004F4D83" w:rsidP="0083238E">
            <w:pPr>
              <w:spacing w:after="0"/>
              <w:rPr>
                <w:sz w:val="18"/>
                <w:szCs w:val="18"/>
              </w:rPr>
            </w:pPr>
            <w:r w:rsidRPr="00FF7683">
              <w:rPr>
                <w:sz w:val="18"/>
                <w:szCs w:val="18"/>
              </w:rPr>
              <w:t>$ 24.731.884</w:t>
            </w:r>
          </w:p>
        </w:tc>
        <w:tc>
          <w:tcPr>
            <w:tcW w:w="1861" w:type="dxa"/>
            <w:tcBorders>
              <w:top w:val="single" w:sz="4" w:space="0" w:color="808080" w:themeColor="background1" w:themeShade="80"/>
              <w:left w:val="nil"/>
              <w:bottom w:val="single" w:sz="8" w:space="0" w:color="FFFFFF"/>
              <w:right w:val="nil"/>
            </w:tcBorders>
            <w:shd w:val="clear" w:color="auto" w:fill="auto"/>
            <w:noWrap/>
            <w:vAlign w:val="center"/>
          </w:tcPr>
          <w:p w14:paraId="21F8578F" w14:textId="77777777" w:rsidR="004F4D83" w:rsidRPr="00FF7683" w:rsidRDefault="004F4D83" w:rsidP="0083238E">
            <w:pPr>
              <w:spacing w:after="0"/>
              <w:rPr>
                <w:sz w:val="18"/>
                <w:szCs w:val="18"/>
              </w:rPr>
            </w:pPr>
            <w:r w:rsidRPr="00FF7683">
              <w:rPr>
                <w:sz w:val="18"/>
                <w:szCs w:val="18"/>
              </w:rPr>
              <w:t>[$COP/año]</w:t>
            </w:r>
          </w:p>
        </w:tc>
      </w:tr>
      <w:tr w:rsidR="004F4D83" w:rsidRPr="00FF7683" w14:paraId="0127AFAE" w14:textId="77777777" w:rsidTr="0049429E">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7A043531" w14:textId="77777777" w:rsidR="004F4D83" w:rsidRPr="00FF7683" w:rsidRDefault="004F4D83" w:rsidP="0083238E">
            <w:pPr>
              <w:spacing w:after="0"/>
              <w:rPr>
                <w:sz w:val="18"/>
                <w:szCs w:val="18"/>
              </w:rPr>
            </w:pPr>
            <w:r w:rsidRPr="00FF7683">
              <w:rPr>
                <w:sz w:val="18"/>
                <w:szCs w:val="18"/>
              </w:rPr>
              <w:t>Ahorro porcentual</w:t>
            </w:r>
          </w:p>
        </w:tc>
        <w:tc>
          <w:tcPr>
            <w:tcW w:w="2016" w:type="dxa"/>
            <w:tcBorders>
              <w:top w:val="single" w:sz="8" w:space="0" w:color="FFFFFF"/>
              <w:left w:val="nil"/>
              <w:bottom w:val="single" w:sz="8" w:space="0" w:color="FFFFFF"/>
              <w:right w:val="nil"/>
            </w:tcBorders>
            <w:shd w:val="clear" w:color="auto" w:fill="auto"/>
            <w:noWrap/>
            <w:vAlign w:val="center"/>
          </w:tcPr>
          <w:p w14:paraId="0E7982FA" w14:textId="77777777" w:rsidR="004F4D83" w:rsidRPr="00FF7683" w:rsidRDefault="004F4D83" w:rsidP="0083238E">
            <w:pPr>
              <w:spacing w:after="0"/>
              <w:rPr>
                <w:sz w:val="18"/>
                <w:szCs w:val="18"/>
              </w:rPr>
            </w:pPr>
            <w:r w:rsidRPr="00FF7683">
              <w:rPr>
                <w:sz w:val="18"/>
                <w:szCs w:val="18"/>
              </w:rPr>
              <w:t>0,76</w:t>
            </w:r>
          </w:p>
        </w:tc>
        <w:tc>
          <w:tcPr>
            <w:tcW w:w="1861" w:type="dxa"/>
            <w:tcBorders>
              <w:top w:val="single" w:sz="8" w:space="0" w:color="FFFFFF"/>
              <w:left w:val="nil"/>
              <w:bottom w:val="single" w:sz="8" w:space="0" w:color="FFFFFF"/>
              <w:right w:val="nil"/>
            </w:tcBorders>
            <w:shd w:val="clear" w:color="auto" w:fill="auto"/>
            <w:noWrap/>
            <w:vAlign w:val="center"/>
          </w:tcPr>
          <w:p w14:paraId="66A27321" w14:textId="77777777" w:rsidR="004F4D83" w:rsidRPr="00FF7683" w:rsidRDefault="004F4D83" w:rsidP="0083238E">
            <w:pPr>
              <w:spacing w:after="0"/>
              <w:rPr>
                <w:sz w:val="18"/>
                <w:szCs w:val="18"/>
              </w:rPr>
            </w:pPr>
            <w:r w:rsidRPr="00FF7683">
              <w:rPr>
                <w:sz w:val="18"/>
                <w:szCs w:val="18"/>
              </w:rPr>
              <w:t>[%]</w:t>
            </w:r>
          </w:p>
        </w:tc>
      </w:tr>
      <w:tr w:rsidR="004F4D83" w:rsidRPr="00FF7683" w14:paraId="1BD22B34" w14:textId="77777777" w:rsidTr="0049429E">
        <w:trPr>
          <w:trHeight w:val="315"/>
          <w:jc w:val="center"/>
        </w:trPr>
        <w:tc>
          <w:tcPr>
            <w:tcW w:w="2520" w:type="dxa"/>
            <w:tcBorders>
              <w:top w:val="single" w:sz="8" w:space="0" w:color="FFFFFF"/>
              <w:left w:val="nil"/>
              <w:bottom w:val="single" w:sz="8" w:space="0" w:color="FFFFFF"/>
              <w:right w:val="nil"/>
            </w:tcBorders>
            <w:shd w:val="clear" w:color="auto" w:fill="auto"/>
            <w:noWrap/>
            <w:vAlign w:val="center"/>
            <w:hideMark/>
          </w:tcPr>
          <w:p w14:paraId="6A8B4EE5" w14:textId="77777777" w:rsidR="004F4D83" w:rsidRPr="00FF7683" w:rsidRDefault="004F4D83" w:rsidP="0083238E">
            <w:pPr>
              <w:spacing w:after="0"/>
              <w:rPr>
                <w:sz w:val="18"/>
                <w:szCs w:val="18"/>
              </w:rPr>
            </w:pPr>
            <w:r w:rsidRPr="00FF7683">
              <w:rPr>
                <w:sz w:val="18"/>
                <w:szCs w:val="18"/>
              </w:rPr>
              <w:t>Payback</w:t>
            </w:r>
          </w:p>
        </w:tc>
        <w:tc>
          <w:tcPr>
            <w:tcW w:w="2016" w:type="dxa"/>
            <w:tcBorders>
              <w:top w:val="single" w:sz="8" w:space="0" w:color="FFFFFF"/>
              <w:left w:val="nil"/>
              <w:bottom w:val="single" w:sz="8" w:space="0" w:color="FFFFFF"/>
              <w:right w:val="nil"/>
            </w:tcBorders>
            <w:shd w:val="clear" w:color="auto" w:fill="auto"/>
            <w:noWrap/>
            <w:vAlign w:val="center"/>
            <w:hideMark/>
          </w:tcPr>
          <w:p w14:paraId="7D5E993B" w14:textId="77777777" w:rsidR="004F4D83" w:rsidRPr="00FF7683" w:rsidRDefault="004F4D83" w:rsidP="0083238E">
            <w:pPr>
              <w:spacing w:after="0"/>
              <w:rPr>
                <w:sz w:val="18"/>
                <w:szCs w:val="18"/>
              </w:rPr>
            </w:pPr>
            <w:r w:rsidRPr="00FF7683">
              <w:rPr>
                <w:sz w:val="18"/>
                <w:szCs w:val="18"/>
              </w:rPr>
              <w:t>0,6</w:t>
            </w:r>
          </w:p>
        </w:tc>
        <w:tc>
          <w:tcPr>
            <w:tcW w:w="1861" w:type="dxa"/>
            <w:tcBorders>
              <w:top w:val="single" w:sz="8" w:space="0" w:color="FFFFFF"/>
              <w:left w:val="nil"/>
              <w:bottom w:val="single" w:sz="8" w:space="0" w:color="FFFFFF"/>
              <w:right w:val="nil"/>
            </w:tcBorders>
            <w:shd w:val="clear" w:color="auto" w:fill="auto"/>
            <w:noWrap/>
            <w:vAlign w:val="center"/>
            <w:hideMark/>
          </w:tcPr>
          <w:p w14:paraId="31296345" w14:textId="77777777" w:rsidR="004F4D83" w:rsidRPr="00FF7683" w:rsidRDefault="004F4D83" w:rsidP="0083238E">
            <w:pPr>
              <w:spacing w:after="0"/>
              <w:rPr>
                <w:sz w:val="18"/>
                <w:szCs w:val="18"/>
              </w:rPr>
            </w:pPr>
            <w:r w:rsidRPr="00FF7683">
              <w:rPr>
                <w:sz w:val="18"/>
                <w:szCs w:val="18"/>
              </w:rPr>
              <w:t>[años]</w:t>
            </w:r>
          </w:p>
        </w:tc>
      </w:tr>
      <w:tr w:rsidR="004F4D83" w:rsidRPr="00FF7683" w14:paraId="7B04AC2C" w14:textId="77777777" w:rsidTr="0049429E">
        <w:trPr>
          <w:trHeight w:val="290"/>
          <w:jc w:val="center"/>
        </w:trPr>
        <w:tc>
          <w:tcPr>
            <w:tcW w:w="2520" w:type="dxa"/>
            <w:tcBorders>
              <w:top w:val="single" w:sz="8" w:space="0" w:color="FFFFFF"/>
              <w:left w:val="nil"/>
              <w:bottom w:val="single" w:sz="4" w:space="0" w:color="auto"/>
              <w:right w:val="nil"/>
            </w:tcBorders>
            <w:shd w:val="clear" w:color="auto" w:fill="auto"/>
            <w:noWrap/>
            <w:vAlign w:val="center"/>
            <w:hideMark/>
          </w:tcPr>
          <w:p w14:paraId="70731FC3" w14:textId="77777777" w:rsidR="004F4D83" w:rsidRPr="00FF7683" w:rsidRDefault="004F4D83" w:rsidP="0083238E">
            <w:pPr>
              <w:spacing w:after="0"/>
              <w:rPr>
                <w:sz w:val="18"/>
                <w:szCs w:val="18"/>
              </w:rPr>
            </w:pPr>
            <w:r w:rsidRPr="00FF7683">
              <w:rPr>
                <w:sz w:val="18"/>
                <w:szCs w:val="18"/>
              </w:rPr>
              <w:t>Reducción de GEI</w:t>
            </w:r>
          </w:p>
        </w:tc>
        <w:tc>
          <w:tcPr>
            <w:tcW w:w="2016" w:type="dxa"/>
            <w:tcBorders>
              <w:top w:val="single" w:sz="8" w:space="0" w:color="FFFFFF"/>
              <w:left w:val="nil"/>
              <w:bottom w:val="single" w:sz="4" w:space="0" w:color="auto"/>
              <w:right w:val="nil"/>
            </w:tcBorders>
            <w:shd w:val="clear" w:color="auto" w:fill="auto"/>
            <w:noWrap/>
            <w:vAlign w:val="center"/>
            <w:hideMark/>
          </w:tcPr>
          <w:p w14:paraId="0B967D78" w14:textId="23C9F7EE" w:rsidR="004F4D83" w:rsidRPr="00FF7683" w:rsidRDefault="004A728F" w:rsidP="0083238E">
            <w:pPr>
              <w:spacing w:after="0"/>
              <w:rPr>
                <w:sz w:val="18"/>
                <w:szCs w:val="18"/>
              </w:rPr>
            </w:pPr>
            <w:r>
              <w:rPr>
                <w:sz w:val="18"/>
                <w:szCs w:val="18"/>
              </w:rPr>
              <w:t>15</w:t>
            </w:r>
          </w:p>
        </w:tc>
        <w:tc>
          <w:tcPr>
            <w:tcW w:w="1861" w:type="dxa"/>
            <w:tcBorders>
              <w:top w:val="single" w:sz="8" w:space="0" w:color="FFFFFF"/>
              <w:left w:val="nil"/>
              <w:bottom w:val="single" w:sz="4" w:space="0" w:color="auto"/>
              <w:right w:val="nil"/>
            </w:tcBorders>
            <w:shd w:val="clear" w:color="auto" w:fill="auto"/>
            <w:noWrap/>
            <w:vAlign w:val="center"/>
            <w:hideMark/>
          </w:tcPr>
          <w:p w14:paraId="2758215D" w14:textId="77777777" w:rsidR="004F4D83" w:rsidRPr="00FF7683" w:rsidRDefault="004F4D83" w:rsidP="0083238E">
            <w:pPr>
              <w:spacing w:after="0"/>
              <w:rPr>
                <w:sz w:val="18"/>
                <w:szCs w:val="18"/>
              </w:rPr>
            </w:pPr>
            <w:r w:rsidRPr="00FF7683">
              <w:rPr>
                <w:sz w:val="18"/>
                <w:szCs w:val="18"/>
              </w:rPr>
              <w:t>[tCO</w:t>
            </w:r>
            <w:r w:rsidRPr="004A728F">
              <w:rPr>
                <w:sz w:val="18"/>
                <w:szCs w:val="18"/>
                <w:vertAlign w:val="subscript"/>
              </w:rPr>
              <w:t>2</w:t>
            </w:r>
            <w:r w:rsidRPr="00FF7683">
              <w:rPr>
                <w:sz w:val="18"/>
                <w:szCs w:val="18"/>
              </w:rPr>
              <w:t>-eq/año]</w:t>
            </w:r>
          </w:p>
        </w:tc>
      </w:tr>
    </w:tbl>
    <w:p w14:paraId="0D7A36C8" w14:textId="77777777" w:rsidR="004F4D83" w:rsidRPr="00FF7683" w:rsidRDefault="004F4D83" w:rsidP="004F4D83"/>
    <w:p w14:paraId="50BF68F6" w14:textId="750BE9C6" w:rsidR="008F43AB" w:rsidRPr="00FF7683" w:rsidRDefault="00724E7F" w:rsidP="008F43AB">
      <w:pPr>
        <w:keepNext/>
        <w:keepLines/>
        <w:pBdr>
          <w:top w:val="nil"/>
          <w:left w:val="nil"/>
          <w:bottom w:val="nil"/>
          <w:right w:val="nil"/>
          <w:between w:val="nil"/>
        </w:pBdr>
        <w:spacing w:before="240" w:after="240" w:line="276" w:lineRule="auto"/>
        <w:outlineLvl w:val="1"/>
        <w:rPr>
          <w:b/>
          <w:sz w:val="22"/>
          <w:szCs w:val="22"/>
        </w:rPr>
      </w:pPr>
      <w:bookmarkStart w:id="109" w:name="_Toc150322955"/>
      <w:r w:rsidRPr="00FF7683">
        <w:rPr>
          <w:rFonts w:ascii="Barlow Condensed Medium" w:hAnsi="Barlow Condensed Medium"/>
          <w:sz w:val="36"/>
          <w:szCs w:val="36"/>
        </w:rPr>
        <w:t xml:space="preserve">(ECM-8) </w:t>
      </w:r>
      <w:r w:rsidR="00A74738" w:rsidRPr="00FF7683">
        <w:rPr>
          <w:rFonts w:ascii="Barlow Condensed Medium" w:hAnsi="Barlow Condensed Medium"/>
          <w:sz w:val="36"/>
          <w:szCs w:val="36"/>
        </w:rPr>
        <w:t>Renovación Tecnológica de Rectificadores, Inversores y Reguladores</w:t>
      </w:r>
      <w:bookmarkEnd w:id="109"/>
      <w:r w:rsidR="008F43AB" w:rsidRPr="00FF7683">
        <w:rPr>
          <w:rFonts w:ascii="Barlow Condensed Medium" w:hAnsi="Barlow Condensed Medium"/>
          <w:sz w:val="36"/>
          <w:szCs w:val="36"/>
        </w:rPr>
        <w:t xml:space="preserve"> </w:t>
      </w:r>
    </w:p>
    <w:p w14:paraId="23138CEC" w14:textId="77777777" w:rsidR="00AD7D94" w:rsidRPr="00FF7683" w:rsidRDefault="00AD7D94" w:rsidP="00AD7D94">
      <w:pPr>
        <w:rPr>
          <w:b/>
          <w:i/>
          <w:iCs/>
          <w:szCs w:val="22"/>
        </w:rPr>
      </w:pPr>
      <w:r w:rsidRPr="00FF7683">
        <w:rPr>
          <w:b/>
          <w:i/>
          <w:iCs/>
          <w:szCs w:val="22"/>
        </w:rPr>
        <w:t>Estado actual</w:t>
      </w:r>
    </w:p>
    <w:p w14:paraId="565CC380" w14:textId="66EC5E5B" w:rsidR="00966438" w:rsidRPr="00FF7683" w:rsidRDefault="00D6166D" w:rsidP="00AD7D94">
      <w:pPr>
        <w:rPr>
          <w:szCs w:val="22"/>
        </w:rPr>
      </w:pPr>
      <w:r w:rsidRPr="00FF7683">
        <w:rPr>
          <w:szCs w:val="22"/>
        </w:rPr>
        <w:t>En el contexto de los rectificadores e inversores, se ha observado que la mayoría de estos dispositivos operan con cargas inferiores a su capacidad nominal. Aunque en condiciones de carga nominal pueden alcanzar eficiencias cercanas al 90%, en la actualidad, las eficiencias se sitúan alrededor del 84% debido a las condiciones de carga predominantes. Este fenómeno ejerce un impacto significativo en el consumo de energía, ya que las ineficiencias inherentes a estos equipos afectan el consumo global de energía de todos los dispositivos de comunicación. Estos dispositivos representan un consumo energético considerable en ETB</w:t>
      </w:r>
      <w:r w:rsidR="00966438" w:rsidRPr="00FF7683">
        <w:rPr>
          <w:szCs w:val="22"/>
        </w:rPr>
        <w:t>.</w:t>
      </w:r>
    </w:p>
    <w:p w14:paraId="6FA96F46" w14:textId="3FC4DFDD" w:rsidR="00AD7D94" w:rsidRPr="00FF7683" w:rsidRDefault="00AD7D94" w:rsidP="00AD7D94">
      <w:pPr>
        <w:rPr>
          <w:b/>
          <w:i/>
          <w:iCs/>
          <w:szCs w:val="22"/>
        </w:rPr>
      </w:pPr>
      <w:r w:rsidRPr="00FF7683">
        <w:rPr>
          <w:b/>
          <w:i/>
          <w:iCs/>
          <w:szCs w:val="22"/>
        </w:rPr>
        <w:t>Solución Propuesta</w:t>
      </w:r>
    </w:p>
    <w:p w14:paraId="62549F30" w14:textId="374EA51C" w:rsidR="00966438" w:rsidRPr="00FF7683" w:rsidRDefault="00D6166D" w:rsidP="00AD7D94">
      <w:pPr>
        <w:rPr>
          <w:szCs w:val="22"/>
        </w:rPr>
      </w:pPr>
      <w:r w:rsidRPr="00FF7683">
        <w:rPr>
          <w:szCs w:val="22"/>
        </w:rPr>
        <w:t>Se plantea la propuesta de actualizar los equipos rectificadores e inversores mediante la adopción de tecnologías de última generación. Se tiene conocimiento de tecnologías que pueden alcanzar su eficiencia óptima operando a factores de carga tan bajos como el 30%. Este enfoque sería congruente con las actuales condiciones de carga en ETB, y se anticipa que podría mejorar la eficiencia en al menos un 5% en comparación con los sistemas existentes</w:t>
      </w:r>
      <w:r w:rsidR="00966438" w:rsidRPr="00FF7683">
        <w:rPr>
          <w:szCs w:val="22"/>
        </w:rPr>
        <w:t>.</w:t>
      </w:r>
    </w:p>
    <w:p w14:paraId="2B366D60" w14:textId="77777777" w:rsidR="00AD7D94" w:rsidRPr="00FF7683" w:rsidRDefault="00AD7D94" w:rsidP="00AD7D94">
      <w:pPr>
        <w:rPr>
          <w:b/>
          <w:i/>
          <w:iCs/>
          <w:szCs w:val="22"/>
        </w:rPr>
      </w:pPr>
      <w:r w:rsidRPr="00FF7683">
        <w:rPr>
          <w:b/>
          <w:i/>
          <w:iCs/>
          <w:szCs w:val="22"/>
        </w:rPr>
        <w:t>CAPEX</w:t>
      </w:r>
    </w:p>
    <w:p w14:paraId="250817A7" w14:textId="77777777" w:rsidR="00924457" w:rsidRPr="00FF7683" w:rsidRDefault="00924457" w:rsidP="00924457">
      <w:pPr>
        <w:rPr>
          <w:szCs w:val="22"/>
        </w:rPr>
      </w:pPr>
      <w:r w:rsidRPr="00FF7683">
        <w:rPr>
          <w:szCs w:val="22"/>
        </w:rPr>
        <w:t>Para esta medida de eficiencia energética se tiene la siguiente descripción de la inversión estimada en la siguiente tabla.</w:t>
      </w:r>
    </w:p>
    <w:p w14:paraId="124E09E7" w14:textId="4798787B" w:rsidR="004622A8" w:rsidRPr="00FF7683" w:rsidRDefault="004622A8"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26</w:t>
      </w:r>
      <w:r w:rsidRPr="00FF7683">
        <w:rPr>
          <w:b/>
          <w:i w:val="0"/>
          <w:color w:val="auto"/>
        </w:rPr>
        <w:fldChar w:fldCharType="end"/>
      </w:r>
      <w:r w:rsidRPr="00FF7683">
        <w:rPr>
          <w:b/>
          <w:i w:val="0"/>
          <w:color w:val="auto"/>
        </w:rPr>
        <w:t>. Descripción CAPEX para ECM-8</w:t>
      </w:r>
    </w:p>
    <w:tbl>
      <w:tblPr>
        <w:tblW w:w="7479" w:type="dxa"/>
        <w:jc w:val="center"/>
        <w:tblBorders>
          <w:bottom w:val="single" w:sz="4" w:space="0" w:color="auto"/>
        </w:tblBorders>
        <w:tblCellMar>
          <w:left w:w="70" w:type="dxa"/>
          <w:right w:w="70" w:type="dxa"/>
        </w:tblCellMar>
        <w:tblLook w:val="04A0" w:firstRow="1" w:lastRow="0" w:firstColumn="1" w:lastColumn="0" w:noHBand="0" w:noVBand="1"/>
      </w:tblPr>
      <w:tblGrid>
        <w:gridCol w:w="3129"/>
        <w:gridCol w:w="1417"/>
        <w:gridCol w:w="993"/>
        <w:gridCol w:w="1940"/>
      </w:tblGrid>
      <w:tr w:rsidR="00AD7D94" w:rsidRPr="00FF7683" w14:paraId="0C1D8BB1" w14:textId="77777777" w:rsidTr="0049429E">
        <w:trPr>
          <w:trHeight w:val="234"/>
          <w:jc w:val="center"/>
        </w:trPr>
        <w:tc>
          <w:tcPr>
            <w:tcW w:w="3129" w:type="dxa"/>
            <w:tcBorders>
              <w:bottom w:val="nil"/>
            </w:tcBorders>
            <w:shd w:val="clear" w:color="auto" w:fill="00B050"/>
            <w:noWrap/>
            <w:vAlign w:val="center"/>
            <w:hideMark/>
          </w:tcPr>
          <w:p w14:paraId="1ECB1250" w14:textId="77777777" w:rsidR="00AD7D94" w:rsidRPr="00FF7683" w:rsidRDefault="00AD7D94" w:rsidP="004622A8">
            <w:pPr>
              <w:spacing w:after="0"/>
              <w:rPr>
                <w:bCs/>
                <w:color w:val="FFFFFF"/>
                <w:sz w:val="18"/>
                <w:szCs w:val="18"/>
              </w:rPr>
            </w:pPr>
            <w:r w:rsidRPr="00FF7683">
              <w:rPr>
                <w:bCs/>
                <w:color w:val="FFFFFF"/>
                <w:sz w:val="18"/>
                <w:szCs w:val="18"/>
              </w:rPr>
              <w:t>CAPEX</w:t>
            </w:r>
          </w:p>
        </w:tc>
        <w:tc>
          <w:tcPr>
            <w:tcW w:w="1417" w:type="dxa"/>
            <w:tcBorders>
              <w:bottom w:val="nil"/>
            </w:tcBorders>
            <w:shd w:val="clear" w:color="auto" w:fill="00B050"/>
            <w:noWrap/>
            <w:vAlign w:val="center"/>
            <w:hideMark/>
          </w:tcPr>
          <w:p w14:paraId="6F8A5C67" w14:textId="77777777" w:rsidR="00AD7D94" w:rsidRPr="00FF7683" w:rsidRDefault="00AD7D94" w:rsidP="004622A8">
            <w:pPr>
              <w:spacing w:after="0"/>
              <w:rPr>
                <w:bCs/>
                <w:color w:val="FFFFFF"/>
                <w:sz w:val="18"/>
                <w:szCs w:val="18"/>
              </w:rPr>
            </w:pPr>
          </w:p>
        </w:tc>
        <w:tc>
          <w:tcPr>
            <w:tcW w:w="993" w:type="dxa"/>
            <w:tcBorders>
              <w:bottom w:val="nil"/>
            </w:tcBorders>
            <w:shd w:val="clear" w:color="auto" w:fill="00B050"/>
            <w:noWrap/>
            <w:vAlign w:val="center"/>
            <w:hideMark/>
          </w:tcPr>
          <w:p w14:paraId="2A07D75A" w14:textId="77777777" w:rsidR="00AD7D94" w:rsidRPr="00FF7683" w:rsidRDefault="00AD7D94" w:rsidP="004622A8">
            <w:pPr>
              <w:spacing w:after="0"/>
              <w:rPr>
                <w:bCs/>
                <w:color w:val="FFFFFF"/>
                <w:sz w:val="18"/>
                <w:szCs w:val="18"/>
              </w:rPr>
            </w:pPr>
          </w:p>
        </w:tc>
        <w:tc>
          <w:tcPr>
            <w:tcW w:w="1940" w:type="dxa"/>
            <w:tcBorders>
              <w:bottom w:val="nil"/>
            </w:tcBorders>
            <w:shd w:val="clear" w:color="auto" w:fill="00B050"/>
            <w:noWrap/>
            <w:vAlign w:val="center"/>
            <w:hideMark/>
          </w:tcPr>
          <w:p w14:paraId="09DD5BF5" w14:textId="77777777" w:rsidR="00AD7D94" w:rsidRPr="00FF7683" w:rsidRDefault="00AD7D94" w:rsidP="004622A8">
            <w:pPr>
              <w:spacing w:after="0"/>
              <w:rPr>
                <w:bCs/>
                <w:color w:val="FFFFFF"/>
                <w:sz w:val="18"/>
                <w:szCs w:val="18"/>
              </w:rPr>
            </w:pPr>
          </w:p>
        </w:tc>
      </w:tr>
      <w:tr w:rsidR="00AD7D94" w:rsidRPr="00FF7683" w14:paraId="3F874224" w14:textId="77777777" w:rsidTr="0049429E">
        <w:trPr>
          <w:trHeight w:val="209"/>
          <w:jc w:val="center"/>
        </w:trPr>
        <w:tc>
          <w:tcPr>
            <w:tcW w:w="3129" w:type="dxa"/>
            <w:tcBorders>
              <w:bottom w:val="single" w:sz="4" w:space="0" w:color="808080" w:themeColor="background1" w:themeShade="80"/>
            </w:tcBorders>
            <w:shd w:val="clear" w:color="auto" w:fill="auto"/>
            <w:noWrap/>
            <w:vAlign w:val="center"/>
            <w:hideMark/>
          </w:tcPr>
          <w:p w14:paraId="6484B5ED" w14:textId="77777777" w:rsidR="00AD7D94" w:rsidRPr="00FF7683" w:rsidRDefault="00AD7D94" w:rsidP="00ED3275">
            <w:pPr>
              <w:spacing w:after="0"/>
              <w:jc w:val="center"/>
              <w:rPr>
                <w:b/>
                <w:bCs/>
                <w:sz w:val="18"/>
                <w:szCs w:val="18"/>
              </w:rPr>
            </w:pPr>
            <w:r w:rsidRPr="00FF7683">
              <w:rPr>
                <w:b/>
                <w:bCs/>
                <w:sz w:val="18"/>
                <w:szCs w:val="18"/>
              </w:rPr>
              <w:t>Descripción</w:t>
            </w:r>
          </w:p>
        </w:tc>
        <w:tc>
          <w:tcPr>
            <w:tcW w:w="1417" w:type="dxa"/>
            <w:tcBorders>
              <w:bottom w:val="single" w:sz="4" w:space="0" w:color="808080" w:themeColor="background1" w:themeShade="80"/>
            </w:tcBorders>
            <w:shd w:val="clear" w:color="auto" w:fill="auto"/>
            <w:noWrap/>
            <w:vAlign w:val="center"/>
            <w:hideMark/>
          </w:tcPr>
          <w:p w14:paraId="524440E1" w14:textId="77777777" w:rsidR="00AD7D94" w:rsidRPr="00FF7683" w:rsidRDefault="00AD7D94" w:rsidP="00ED3275">
            <w:pPr>
              <w:spacing w:after="0"/>
              <w:jc w:val="center"/>
              <w:rPr>
                <w:b/>
                <w:bCs/>
                <w:sz w:val="18"/>
                <w:szCs w:val="18"/>
              </w:rPr>
            </w:pPr>
            <w:r w:rsidRPr="00FF7683">
              <w:rPr>
                <w:b/>
                <w:bCs/>
                <w:sz w:val="18"/>
                <w:szCs w:val="18"/>
              </w:rPr>
              <w:t>Valor unitario [$COP]</w:t>
            </w:r>
          </w:p>
        </w:tc>
        <w:tc>
          <w:tcPr>
            <w:tcW w:w="993" w:type="dxa"/>
            <w:tcBorders>
              <w:bottom w:val="single" w:sz="4" w:space="0" w:color="808080" w:themeColor="background1" w:themeShade="80"/>
            </w:tcBorders>
            <w:shd w:val="clear" w:color="auto" w:fill="auto"/>
            <w:noWrap/>
            <w:vAlign w:val="center"/>
            <w:hideMark/>
          </w:tcPr>
          <w:p w14:paraId="1F79D447" w14:textId="77777777" w:rsidR="00AD7D94" w:rsidRPr="00FF7683" w:rsidRDefault="00AD7D94" w:rsidP="00966438">
            <w:pPr>
              <w:spacing w:after="0"/>
              <w:jc w:val="center"/>
              <w:rPr>
                <w:b/>
                <w:bCs/>
                <w:sz w:val="18"/>
                <w:szCs w:val="18"/>
              </w:rPr>
            </w:pPr>
            <w:r w:rsidRPr="00FF7683">
              <w:rPr>
                <w:b/>
                <w:bCs/>
                <w:sz w:val="18"/>
                <w:szCs w:val="18"/>
              </w:rPr>
              <w:t>Cantidad</w:t>
            </w:r>
          </w:p>
        </w:tc>
        <w:tc>
          <w:tcPr>
            <w:tcW w:w="1940" w:type="dxa"/>
            <w:tcBorders>
              <w:bottom w:val="single" w:sz="4" w:space="0" w:color="808080" w:themeColor="background1" w:themeShade="80"/>
            </w:tcBorders>
            <w:shd w:val="clear" w:color="auto" w:fill="auto"/>
            <w:noWrap/>
            <w:vAlign w:val="center"/>
            <w:hideMark/>
          </w:tcPr>
          <w:p w14:paraId="1FD167C9" w14:textId="63BE345C" w:rsidR="00AD7D94" w:rsidRPr="00FF7683" w:rsidRDefault="0049429E" w:rsidP="00ED3275">
            <w:pPr>
              <w:spacing w:after="0"/>
              <w:jc w:val="center"/>
              <w:rPr>
                <w:b/>
                <w:bCs/>
                <w:sz w:val="18"/>
                <w:szCs w:val="18"/>
              </w:rPr>
            </w:pPr>
            <w:r w:rsidRPr="00FF7683">
              <w:rPr>
                <w:b/>
                <w:bCs/>
                <w:sz w:val="18"/>
                <w:szCs w:val="18"/>
              </w:rPr>
              <w:t>Valor total de inversión [$COP]</w:t>
            </w:r>
          </w:p>
        </w:tc>
      </w:tr>
      <w:tr w:rsidR="00966438" w:rsidRPr="00FF7683" w14:paraId="12CF5BC8" w14:textId="77777777" w:rsidTr="0049429E">
        <w:trPr>
          <w:trHeight w:val="209"/>
          <w:jc w:val="center"/>
        </w:trPr>
        <w:tc>
          <w:tcPr>
            <w:tcW w:w="3129" w:type="dxa"/>
            <w:tcBorders>
              <w:top w:val="single" w:sz="4" w:space="0" w:color="808080" w:themeColor="background1" w:themeShade="80"/>
            </w:tcBorders>
            <w:shd w:val="clear" w:color="auto" w:fill="auto"/>
            <w:noWrap/>
            <w:hideMark/>
          </w:tcPr>
          <w:p w14:paraId="43013ACA" w14:textId="0CEB356C" w:rsidR="00966438" w:rsidRPr="00FF7683" w:rsidRDefault="00966438" w:rsidP="00966438">
            <w:pPr>
              <w:spacing w:after="0"/>
              <w:jc w:val="left"/>
              <w:rPr>
                <w:sz w:val="18"/>
                <w:szCs w:val="18"/>
              </w:rPr>
            </w:pPr>
            <w:r w:rsidRPr="00FF7683">
              <w:rPr>
                <w:sz w:val="18"/>
                <w:szCs w:val="18"/>
              </w:rPr>
              <w:t>Costo de adquisición de inversores y rectificadores de alta eficiencia</w:t>
            </w:r>
          </w:p>
        </w:tc>
        <w:tc>
          <w:tcPr>
            <w:tcW w:w="1417" w:type="dxa"/>
            <w:tcBorders>
              <w:top w:val="single" w:sz="4" w:space="0" w:color="808080" w:themeColor="background1" w:themeShade="80"/>
            </w:tcBorders>
            <w:shd w:val="clear" w:color="auto" w:fill="auto"/>
            <w:noWrap/>
          </w:tcPr>
          <w:p w14:paraId="21393DD0" w14:textId="1DDF3523" w:rsidR="00966438" w:rsidRPr="00FF7683" w:rsidRDefault="00966438" w:rsidP="004F4D83">
            <w:pPr>
              <w:spacing w:after="0"/>
              <w:jc w:val="center"/>
              <w:rPr>
                <w:sz w:val="18"/>
                <w:szCs w:val="18"/>
              </w:rPr>
            </w:pPr>
            <w:r w:rsidRPr="00FF7683">
              <w:rPr>
                <w:sz w:val="18"/>
                <w:szCs w:val="18"/>
              </w:rPr>
              <w:t>149.477.499</w:t>
            </w:r>
          </w:p>
        </w:tc>
        <w:tc>
          <w:tcPr>
            <w:tcW w:w="993" w:type="dxa"/>
            <w:tcBorders>
              <w:top w:val="single" w:sz="4" w:space="0" w:color="808080" w:themeColor="background1" w:themeShade="80"/>
            </w:tcBorders>
            <w:shd w:val="clear" w:color="auto" w:fill="auto"/>
            <w:noWrap/>
            <w:hideMark/>
          </w:tcPr>
          <w:p w14:paraId="2C0513A7" w14:textId="7EB99EF8" w:rsidR="00966438" w:rsidRPr="00FF7683" w:rsidRDefault="00966438" w:rsidP="004F4D83">
            <w:pPr>
              <w:spacing w:after="0"/>
              <w:jc w:val="center"/>
              <w:rPr>
                <w:sz w:val="18"/>
                <w:szCs w:val="18"/>
              </w:rPr>
            </w:pPr>
            <w:r w:rsidRPr="00FF7683">
              <w:rPr>
                <w:sz w:val="18"/>
                <w:szCs w:val="18"/>
              </w:rPr>
              <w:t>1,0</w:t>
            </w:r>
          </w:p>
        </w:tc>
        <w:tc>
          <w:tcPr>
            <w:tcW w:w="1940" w:type="dxa"/>
            <w:tcBorders>
              <w:top w:val="single" w:sz="4" w:space="0" w:color="808080" w:themeColor="background1" w:themeShade="80"/>
            </w:tcBorders>
            <w:shd w:val="clear" w:color="auto" w:fill="auto"/>
            <w:noWrap/>
            <w:hideMark/>
          </w:tcPr>
          <w:p w14:paraId="59CFC542" w14:textId="500296D0" w:rsidR="00966438" w:rsidRPr="00FF7683" w:rsidRDefault="00966438" w:rsidP="004F4D83">
            <w:pPr>
              <w:spacing w:after="0"/>
              <w:jc w:val="center"/>
              <w:rPr>
                <w:sz w:val="18"/>
                <w:szCs w:val="18"/>
              </w:rPr>
            </w:pPr>
            <w:r w:rsidRPr="00FF7683">
              <w:rPr>
                <w:sz w:val="18"/>
                <w:szCs w:val="18"/>
              </w:rPr>
              <w:t>$ 149.477.499</w:t>
            </w:r>
          </w:p>
        </w:tc>
      </w:tr>
      <w:tr w:rsidR="00966438" w:rsidRPr="00FF7683" w14:paraId="15529F4F" w14:textId="77777777" w:rsidTr="0049429E">
        <w:trPr>
          <w:trHeight w:val="209"/>
          <w:jc w:val="center"/>
        </w:trPr>
        <w:tc>
          <w:tcPr>
            <w:tcW w:w="3129" w:type="dxa"/>
            <w:shd w:val="clear" w:color="auto" w:fill="auto"/>
            <w:noWrap/>
          </w:tcPr>
          <w:p w14:paraId="3800C33A" w14:textId="54FDB00B" w:rsidR="00966438" w:rsidRPr="00FF7683" w:rsidRDefault="00966438" w:rsidP="00966438">
            <w:pPr>
              <w:spacing w:after="0"/>
              <w:jc w:val="left"/>
              <w:rPr>
                <w:sz w:val="18"/>
                <w:szCs w:val="18"/>
              </w:rPr>
            </w:pPr>
            <w:r w:rsidRPr="00FF7683">
              <w:rPr>
                <w:sz w:val="18"/>
                <w:szCs w:val="18"/>
              </w:rPr>
              <w:t>Mano de Obra</w:t>
            </w:r>
          </w:p>
        </w:tc>
        <w:tc>
          <w:tcPr>
            <w:tcW w:w="1417" w:type="dxa"/>
            <w:shd w:val="clear" w:color="auto" w:fill="auto"/>
            <w:noWrap/>
          </w:tcPr>
          <w:p w14:paraId="104E4B0F" w14:textId="64DDE559" w:rsidR="00966438" w:rsidRPr="00FF7683" w:rsidRDefault="00966438" w:rsidP="004F4D83">
            <w:pPr>
              <w:spacing w:after="0"/>
              <w:jc w:val="center"/>
              <w:rPr>
                <w:sz w:val="18"/>
                <w:szCs w:val="18"/>
              </w:rPr>
            </w:pPr>
            <w:r w:rsidRPr="00FF7683">
              <w:rPr>
                <w:sz w:val="18"/>
                <w:szCs w:val="18"/>
              </w:rPr>
              <w:t>29.895.499</w:t>
            </w:r>
          </w:p>
        </w:tc>
        <w:tc>
          <w:tcPr>
            <w:tcW w:w="993" w:type="dxa"/>
            <w:shd w:val="clear" w:color="auto" w:fill="auto"/>
            <w:noWrap/>
          </w:tcPr>
          <w:p w14:paraId="26A240C3" w14:textId="4F7A86B5" w:rsidR="00966438" w:rsidRPr="00FF7683" w:rsidRDefault="00966438" w:rsidP="004F4D83">
            <w:pPr>
              <w:spacing w:after="0"/>
              <w:jc w:val="center"/>
              <w:rPr>
                <w:sz w:val="18"/>
                <w:szCs w:val="18"/>
              </w:rPr>
            </w:pPr>
            <w:r w:rsidRPr="00FF7683">
              <w:rPr>
                <w:sz w:val="18"/>
                <w:szCs w:val="18"/>
              </w:rPr>
              <w:t>1,0</w:t>
            </w:r>
          </w:p>
        </w:tc>
        <w:tc>
          <w:tcPr>
            <w:tcW w:w="1940" w:type="dxa"/>
            <w:shd w:val="clear" w:color="auto" w:fill="auto"/>
            <w:noWrap/>
          </w:tcPr>
          <w:p w14:paraId="399B492A" w14:textId="2741DC3B" w:rsidR="00966438" w:rsidRPr="00FF7683" w:rsidRDefault="00966438" w:rsidP="004F4D83">
            <w:pPr>
              <w:spacing w:after="0"/>
              <w:jc w:val="center"/>
              <w:rPr>
                <w:sz w:val="18"/>
                <w:szCs w:val="18"/>
              </w:rPr>
            </w:pPr>
            <w:r w:rsidRPr="00FF7683">
              <w:rPr>
                <w:sz w:val="18"/>
                <w:szCs w:val="18"/>
              </w:rPr>
              <w:t>$ 29.895.499</w:t>
            </w:r>
          </w:p>
        </w:tc>
      </w:tr>
      <w:tr w:rsidR="00966438" w:rsidRPr="00FF7683" w14:paraId="0C4627A0" w14:textId="77777777" w:rsidTr="0049429E">
        <w:trPr>
          <w:trHeight w:val="209"/>
          <w:jc w:val="center"/>
        </w:trPr>
        <w:tc>
          <w:tcPr>
            <w:tcW w:w="3129" w:type="dxa"/>
            <w:shd w:val="clear" w:color="auto" w:fill="auto"/>
            <w:noWrap/>
            <w:hideMark/>
          </w:tcPr>
          <w:p w14:paraId="1DB66561" w14:textId="11EC8DD5" w:rsidR="00966438" w:rsidRPr="00FF7683" w:rsidRDefault="00966438" w:rsidP="00966438">
            <w:pPr>
              <w:rPr>
                <w:sz w:val="18"/>
                <w:szCs w:val="18"/>
              </w:rPr>
            </w:pPr>
            <w:r w:rsidRPr="00FF7683">
              <w:rPr>
                <w:sz w:val="18"/>
                <w:szCs w:val="18"/>
              </w:rPr>
              <w:t>Total</w:t>
            </w:r>
          </w:p>
        </w:tc>
        <w:tc>
          <w:tcPr>
            <w:tcW w:w="1417" w:type="dxa"/>
            <w:shd w:val="clear" w:color="auto" w:fill="auto"/>
            <w:noWrap/>
            <w:hideMark/>
          </w:tcPr>
          <w:p w14:paraId="795BFF3E" w14:textId="3B09E8F0" w:rsidR="00966438" w:rsidRPr="00FF7683" w:rsidRDefault="00966438" w:rsidP="004F4D83">
            <w:pPr>
              <w:jc w:val="center"/>
              <w:rPr>
                <w:sz w:val="18"/>
                <w:szCs w:val="18"/>
              </w:rPr>
            </w:pPr>
          </w:p>
        </w:tc>
        <w:tc>
          <w:tcPr>
            <w:tcW w:w="993" w:type="dxa"/>
            <w:shd w:val="clear" w:color="auto" w:fill="auto"/>
            <w:noWrap/>
            <w:hideMark/>
          </w:tcPr>
          <w:p w14:paraId="595BF8E4" w14:textId="063A20BF" w:rsidR="00966438" w:rsidRPr="00FF7683" w:rsidRDefault="00966438" w:rsidP="004F4D83">
            <w:pPr>
              <w:jc w:val="center"/>
              <w:rPr>
                <w:sz w:val="18"/>
                <w:szCs w:val="18"/>
              </w:rPr>
            </w:pPr>
          </w:p>
        </w:tc>
        <w:tc>
          <w:tcPr>
            <w:tcW w:w="1940" w:type="dxa"/>
            <w:shd w:val="clear" w:color="auto" w:fill="auto"/>
            <w:noWrap/>
            <w:hideMark/>
          </w:tcPr>
          <w:p w14:paraId="386816F9" w14:textId="4C37E3E7" w:rsidR="00966438" w:rsidRPr="00FF7683" w:rsidRDefault="00966438" w:rsidP="004F4D83">
            <w:pPr>
              <w:jc w:val="center"/>
              <w:rPr>
                <w:sz w:val="18"/>
                <w:szCs w:val="18"/>
              </w:rPr>
            </w:pPr>
            <w:r w:rsidRPr="00FF7683">
              <w:rPr>
                <w:sz w:val="18"/>
                <w:szCs w:val="18"/>
              </w:rPr>
              <w:t>$ 179.372.999</w:t>
            </w:r>
          </w:p>
        </w:tc>
      </w:tr>
    </w:tbl>
    <w:p w14:paraId="7DAC8A02" w14:textId="77777777" w:rsidR="00724E7F" w:rsidRPr="00FF7683" w:rsidRDefault="00724E7F" w:rsidP="00AD7D94">
      <w:pPr>
        <w:rPr>
          <w:b/>
          <w:i/>
          <w:iCs/>
          <w:sz w:val="22"/>
          <w:szCs w:val="22"/>
        </w:rPr>
      </w:pPr>
    </w:p>
    <w:p w14:paraId="65B30868" w14:textId="77777777" w:rsidR="002B4ECF" w:rsidRPr="00FF7683" w:rsidRDefault="002B4ECF" w:rsidP="002B4ECF">
      <w:pPr>
        <w:spacing w:after="0"/>
        <w:rPr>
          <w:b/>
          <w:i/>
          <w:iCs/>
          <w:szCs w:val="22"/>
        </w:rPr>
      </w:pPr>
      <w:bookmarkStart w:id="110" w:name="_Ref146630918"/>
      <w:r w:rsidRPr="00FF7683">
        <w:rPr>
          <w:b/>
          <w:i/>
          <w:iCs/>
          <w:szCs w:val="22"/>
        </w:rPr>
        <w:t>Evaluación de la medida de eficiencia energética</w:t>
      </w:r>
    </w:p>
    <w:p w14:paraId="205666C2" w14:textId="77777777" w:rsidR="002B4ECF" w:rsidRPr="00FF7683" w:rsidRDefault="002B4ECF" w:rsidP="002B4ECF">
      <w:pPr>
        <w:spacing w:after="0"/>
        <w:rPr>
          <w:b/>
          <w:i/>
          <w:iCs/>
          <w:szCs w:val="22"/>
        </w:rPr>
      </w:pPr>
    </w:p>
    <w:p w14:paraId="2DB0E650" w14:textId="7F44F9CC" w:rsidR="002B4ECF" w:rsidRPr="00FF7683" w:rsidRDefault="00D6166D" w:rsidP="002B4ECF">
      <w:pPr>
        <w:rPr>
          <w:szCs w:val="22"/>
        </w:rPr>
      </w:pPr>
      <w:r w:rsidRPr="00FF7683">
        <w:rPr>
          <w:szCs w:val="22"/>
        </w:rPr>
        <w:t>En la siguiente tabla se resumen los resultados de la evaluación económica de la medida de eficiencia energética, así como los indicadores de ahorro energético y reducción de emisiones de gases de efecto invernadero (GEI)</w:t>
      </w:r>
      <w:r w:rsidR="002B4ECF" w:rsidRPr="00FF7683">
        <w:rPr>
          <w:szCs w:val="22"/>
        </w:rPr>
        <w:t>.</w:t>
      </w:r>
    </w:p>
    <w:p w14:paraId="52E8E98E" w14:textId="42F5825E" w:rsidR="004622A8" w:rsidRPr="00FF7683" w:rsidRDefault="004622A8"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27</w:t>
      </w:r>
      <w:r w:rsidRPr="00FF7683">
        <w:rPr>
          <w:b/>
          <w:i w:val="0"/>
          <w:color w:val="auto"/>
        </w:rPr>
        <w:fldChar w:fldCharType="end"/>
      </w:r>
      <w:bookmarkEnd w:id="110"/>
      <w:r w:rsidR="00C44737" w:rsidRPr="00FF7683">
        <w:rPr>
          <w:b/>
          <w:i w:val="0"/>
          <w:color w:val="auto"/>
        </w:rPr>
        <w:t>. Indicadores económicos</w:t>
      </w:r>
      <w:r w:rsidRPr="00FF7683">
        <w:rPr>
          <w:b/>
          <w:i w:val="0"/>
          <w:color w:val="auto"/>
        </w:rPr>
        <w:t xml:space="preserve"> para ECM-8</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FF7683" w14:paraId="33E5EB47" w14:textId="77777777" w:rsidTr="0049429E">
        <w:trPr>
          <w:trHeight w:val="290"/>
          <w:jc w:val="center"/>
        </w:trPr>
        <w:tc>
          <w:tcPr>
            <w:tcW w:w="6397" w:type="dxa"/>
            <w:gridSpan w:val="3"/>
            <w:tcBorders>
              <w:top w:val="nil"/>
              <w:left w:val="nil"/>
              <w:right w:val="nil"/>
            </w:tcBorders>
            <w:shd w:val="clear" w:color="auto" w:fill="00B050"/>
            <w:noWrap/>
            <w:vAlign w:val="center"/>
            <w:hideMark/>
          </w:tcPr>
          <w:p w14:paraId="79726051" w14:textId="0AB3B871" w:rsidR="00AD7D94" w:rsidRPr="00FF7683" w:rsidRDefault="00C44737" w:rsidP="004622A8">
            <w:pPr>
              <w:spacing w:after="0"/>
              <w:rPr>
                <w:bCs/>
                <w:sz w:val="18"/>
                <w:szCs w:val="18"/>
              </w:rPr>
            </w:pPr>
            <w:r w:rsidRPr="00FF7683">
              <w:rPr>
                <w:bCs/>
                <w:color w:val="FFFFFF" w:themeColor="background1"/>
                <w:sz w:val="18"/>
                <w:szCs w:val="18"/>
              </w:rPr>
              <w:t>Resultados de la evaluación</w:t>
            </w:r>
          </w:p>
        </w:tc>
      </w:tr>
      <w:tr w:rsidR="00AD7D94" w:rsidRPr="00FF7683" w14:paraId="039A41A0" w14:textId="77777777" w:rsidTr="0049429E">
        <w:trPr>
          <w:trHeight w:val="290"/>
          <w:jc w:val="center"/>
        </w:trPr>
        <w:tc>
          <w:tcPr>
            <w:tcW w:w="2520" w:type="dxa"/>
            <w:tcBorders>
              <w:top w:val="nil"/>
              <w:left w:val="nil"/>
              <w:bottom w:val="single" w:sz="4" w:space="0" w:color="808080" w:themeColor="background1" w:themeShade="80"/>
              <w:right w:val="nil"/>
            </w:tcBorders>
            <w:shd w:val="clear" w:color="auto" w:fill="auto"/>
            <w:noWrap/>
            <w:vAlign w:val="center"/>
          </w:tcPr>
          <w:p w14:paraId="167FD358" w14:textId="77777777" w:rsidR="00AD7D94" w:rsidRPr="00FF7683" w:rsidRDefault="00AD7D94" w:rsidP="007068C4">
            <w:pPr>
              <w:spacing w:after="0"/>
              <w:rPr>
                <w:b/>
                <w:bCs/>
                <w:sz w:val="18"/>
                <w:szCs w:val="18"/>
              </w:rPr>
            </w:pPr>
            <w:r w:rsidRPr="00FF7683">
              <w:rPr>
                <w:b/>
                <w:bCs/>
                <w:sz w:val="18"/>
                <w:szCs w:val="18"/>
              </w:rPr>
              <w:t>Indicador</w:t>
            </w:r>
          </w:p>
        </w:tc>
        <w:tc>
          <w:tcPr>
            <w:tcW w:w="2016" w:type="dxa"/>
            <w:tcBorders>
              <w:top w:val="nil"/>
              <w:left w:val="nil"/>
              <w:bottom w:val="single" w:sz="4" w:space="0" w:color="808080" w:themeColor="background1" w:themeShade="80"/>
              <w:right w:val="nil"/>
            </w:tcBorders>
            <w:shd w:val="clear" w:color="auto" w:fill="auto"/>
            <w:noWrap/>
            <w:vAlign w:val="center"/>
          </w:tcPr>
          <w:p w14:paraId="40DB948F" w14:textId="77777777" w:rsidR="00AD7D94" w:rsidRPr="00FF7683" w:rsidRDefault="00AD7D94" w:rsidP="007068C4">
            <w:pPr>
              <w:spacing w:after="0"/>
              <w:rPr>
                <w:b/>
                <w:bCs/>
                <w:sz w:val="18"/>
                <w:szCs w:val="18"/>
              </w:rPr>
            </w:pPr>
            <w:r w:rsidRPr="00FF7683">
              <w:rPr>
                <w:b/>
                <w:bCs/>
                <w:sz w:val="18"/>
                <w:szCs w:val="18"/>
              </w:rPr>
              <w:t>Magnitud</w:t>
            </w:r>
          </w:p>
        </w:tc>
        <w:tc>
          <w:tcPr>
            <w:tcW w:w="1861" w:type="dxa"/>
            <w:tcBorders>
              <w:top w:val="nil"/>
              <w:left w:val="nil"/>
              <w:bottom w:val="single" w:sz="4" w:space="0" w:color="808080" w:themeColor="background1" w:themeShade="80"/>
              <w:right w:val="nil"/>
            </w:tcBorders>
            <w:shd w:val="clear" w:color="auto" w:fill="auto"/>
            <w:noWrap/>
            <w:vAlign w:val="center"/>
          </w:tcPr>
          <w:p w14:paraId="42DF17A1" w14:textId="77777777" w:rsidR="00AD7D94" w:rsidRPr="00FF7683" w:rsidRDefault="00AD7D94" w:rsidP="007068C4">
            <w:pPr>
              <w:spacing w:after="0"/>
              <w:rPr>
                <w:b/>
                <w:bCs/>
                <w:sz w:val="18"/>
                <w:szCs w:val="18"/>
              </w:rPr>
            </w:pPr>
            <w:r w:rsidRPr="00FF7683">
              <w:rPr>
                <w:b/>
                <w:bCs/>
                <w:sz w:val="18"/>
                <w:szCs w:val="18"/>
              </w:rPr>
              <w:t>Unidades</w:t>
            </w:r>
          </w:p>
        </w:tc>
      </w:tr>
      <w:tr w:rsidR="004F4D83" w:rsidRPr="00FF7683" w14:paraId="0A079C91" w14:textId="77777777" w:rsidTr="0049429E">
        <w:trPr>
          <w:trHeight w:val="29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774BE3A7" w14:textId="1B435D5F" w:rsidR="004F4D83" w:rsidRPr="00FF7683" w:rsidRDefault="004F4D83" w:rsidP="007068C4">
            <w:pPr>
              <w:spacing w:after="0"/>
              <w:rPr>
                <w:sz w:val="18"/>
                <w:szCs w:val="18"/>
              </w:rPr>
            </w:pPr>
            <w:r w:rsidRPr="00FF7683">
              <w:rPr>
                <w:sz w:val="18"/>
                <w:szCs w:val="18"/>
              </w:rPr>
              <w:t>Ahorro energético</w:t>
            </w:r>
          </w:p>
        </w:tc>
        <w:tc>
          <w:tcPr>
            <w:tcW w:w="2016" w:type="dxa"/>
            <w:tcBorders>
              <w:top w:val="single" w:sz="4" w:space="0" w:color="808080" w:themeColor="background1" w:themeShade="80"/>
              <w:left w:val="nil"/>
              <w:bottom w:val="single" w:sz="8" w:space="0" w:color="FFFFFF"/>
              <w:right w:val="nil"/>
            </w:tcBorders>
            <w:shd w:val="clear" w:color="auto" w:fill="auto"/>
            <w:noWrap/>
            <w:vAlign w:val="center"/>
          </w:tcPr>
          <w:p w14:paraId="35696974" w14:textId="46AF0AB5" w:rsidR="004F4D83" w:rsidRPr="00FF7683" w:rsidRDefault="004F4D83" w:rsidP="007068C4">
            <w:pPr>
              <w:spacing w:after="0"/>
              <w:rPr>
                <w:sz w:val="18"/>
                <w:szCs w:val="18"/>
              </w:rPr>
            </w:pPr>
            <w:r w:rsidRPr="00FF7683">
              <w:rPr>
                <w:sz w:val="18"/>
                <w:szCs w:val="18"/>
              </w:rPr>
              <w:t>149.946</w:t>
            </w:r>
          </w:p>
        </w:tc>
        <w:tc>
          <w:tcPr>
            <w:tcW w:w="1861" w:type="dxa"/>
            <w:tcBorders>
              <w:top w:val="single" w:sz="4" w:space="0" w:color="808080" w:themeColor="background1" w:themeShade="80"/>
              <w:left w:val="nil"/>
              <w:bottom w:val="single" w:sz="8" w:space="0" w:color="FFFFFF"/>
              <w:right w:val="nil"/>
            </w:tcBorders>
            <w:shd w:val="clear" w:color="auto" w:fill="auto"/>
            <w:noWrap/>
            <w:vAlign w:val="center"/>
          </w:tcPr>
          <w:p w14:paraId="27FF590A" w14:textId="2EEB9BD1" w:rsidR="004F4D83" w:rsidRPr="00FF7683" w:rsidRDefault="004F4D83" w:rsidP="007068C4">
            <w:pPr>
              <w:spacing w:after="0"/>
              <w:rPr>
                <w:sz w:val="18"/>
                <w:szCs w:val="18"/>
              </w:rPr>
            </w:pPr>
            <w:r w:rsidRPr="00FF7683">
              <w:rPr>
                <w:sz w:val="18"/>
                <w:szCs w:val="18"/>
              </w:rPr>
              <w:t>[kWh/año]</w:t>
            </w:r>
          </w:p>
        </w:tc>
      </w:tr>
      <w:tr w:rsidR="00AD7D94" w:rsidRPr="00FF7683" w14:paraId="0EEB823C" w14:textId="77777777" w:rsidTr="0049429E">
        <w:trPr>
          <w:trHeight w:val="29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4FD44B33" w14:textId="77777777" w:rsidR="00AD7D94" w:rsidRPr="00FF7683" w:rsidRDefault="00AD7D94" w:rsidP="007068C4">
            <w:pPr>
              <w:spacing w:after="0"/>
              <w:rPr>
                <w:sz w:val="18"/>
                <w:szCs w:val="18"/>
              </w:rPr>
            </w:pPr>
            <w:r w:rsidRPr="00FF7683">
              <w:rPr>
                <w:sz w:val="18"/>
                <w:szCs w:val="18"/>
              </w:rPr>
              <w:t>Ahorro anual de dinero</w:t>
            </w:r>
          </w:p>
        </w:tc>
        <w:tc>
          <w:tcPr>
            <w:tcW w:w="2016" w:type="dxa"/>
            <w:tcBorders>
              <w:top w:val="single" w:sz="4" w:space="0" w:color="808080" w:themeColor="background1" w:themeShade="80"/>
              <w:left w:val="nil"/>
              <w:bottom w:val="single" w:sz="8" w:space="0" w:color="FFFFFF"/>
              <w:right w:val="nil"/>
            </w:tcBorders>
            <w:shd w:val="clear" w:color="auto" w:fill="auto"/>
            <w:noWrap/>
            <w:vAlign w:val="center"/>
          </w:tcPr>
          <w:p w14:paraId="1E55C696" w14:textId="776EE25A" w:rsidR="00AD7D94" w:rsidRPr="00FF7683" w:rsidRDefault="00AD7D94" w:rsidP="007068C4">
            <w:pPr>
              <w:spacing w:after="0"/>
              <w:rPr>
                <w:sz w:val="18"/>
                <w:szCs w:val="18"/>
              </w:rPr>
            </w:pPr>
            <w:r w:rsidRPr="00FF7683">
              <w:rPr>
                <w:sz w:val="18"/>
                <w:szCs w:val="18"/>
              </w:rPr>
              <w:t xml:space="preserve">$ </w:t>
            </w:r>
            <w:r w:rsidR="00966438" w:rsidRPr="00FF7683">
              <w:rPr>
                <w:sz w:val="18"/>
                <w:szCs w:val="18"/>
              </w:rPr>
              <w:t>96.598.139</w:t>
            </w:r>
          </w:p>
        </w:tc>
        <w:tc>
          <w:tcPr>
            <w:tcW w:w="1861" w:type="dxa"/>
            <w:tcBorders>
              <w:top w:val="single" w:sz="4" w:space="0" w:color="808080" w:themeColor="background1" w:themeShade="80"/>
              <w:left w:val="nil"/>
              <w:bottom w:val="single" w:sz="8" w:space="0" w:color="FFFFFF"/>
              <w:right w:val="nil"/>
            </w:tcBorders>
            <w:shd w:val="clear" w:color="auto" w:fill="auto"/>
            <w:noWrap/>
            <w:vAlign w:val="center"/>
          </w:tcPr>
          <w:p w14:paraId="5BB020E9" w14:textId="77777777" w:rsidR="00AD7D94" w:rsidRPr="00FF7683" w:rsidRDefault="00AD7D94" w:rsidP="007068C4">
            <w:pPr>
              <w:spacing w:after="0"/>
              <w:rPr>
                <w:sz w:val="18"/>
                <w:szCs w:val="18"/>
              </w:rPr>
            </w:pPr>
            <w:r w:rsidRPr="00FF7683">
              <w:rPr>
                <w:sz w:val="18"/>
                <w:szCs w:val="18"/>
              </w:rPr>
              <w:t>[$COP/año]</w:t>
            </w:r>
          </w:p>
        </w:tc>
      </w:tr>
      <w:tr w:rsidR="00AD7D94" w:rsidRPr="00FF7683" w14:paraId="38E2F92A" w14:textId="77777777" w:rsidTr="0049429E">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7BEFE75F" w14:textId="77777777" w:rsidR="00AD7D94" w:rsidRPr="00FF7683" w:rsidRDefault="00AD7D94" w:rsidP="007068C4">
            <w:pPr>
              <w:spacing w:after="0"/>
              <w:rPr>
                <w:sz w:val="18"/>
                <w:szCs w:val="18"/>
              </w:rPr>
            </w:pPr>
            <w:r w:rsidRPr="00FF7683">
              <w:rPr>
                <w:sz w:val="18"/>
                <w:szCs w:val="18"/>
              </w:rPr>
              <w:t>Ahorro porcentual</w:t>
            </w:r>
          </w:p>
        </w:tc>
        <w:tc>
          <w:tcPr>
            <w:tcW w:w="2016" w:type="dxa"/>
            <w:tcBorders>
              <w:top w:val="single" w:sz="8" w:space="0" w:color="FFFFFF"/>
              <w:left w:val="nil"/>
              <w:bottom w:val="single" w:sz="8" w:space="0" w:color="FFFFFF"/>
              <w:right w:val="nil"/>
            </w:tcBorders>
            <w:shd w:val="clear" w:color="auto" w:fill="auto"/>
            <w:noWrap/>
            <w:vAlign w:val="center"/>
          </w:tcPr>
          <w:p w14:paraId="3D8C34D4" w14:textId="15C06085" w:rsidR="00AD7D94" w:rsidRPr="00FF7683" w:rsidRDefault="00966438" w:rsidP="007068C4">
            <w:pPr>
              <w:spacing w:after="0"/>
              <w:rPr>
                <w:sz w:val="18"/>
                <w:szCs w:val="18"/>
              </w:rPr>
            </w:pPr>
            <w:r w:rsidRPr="00FF7683">
              <w:rPr>
                <w:sz w:val="18"/>
                <w:szCs w:val="18"/>
              </w:rPr>
              <w:t>2,96</w:t>
            </w:r>
          </w:p>
        </w:tc>
        <w:tc>
          <w:tcPr>
            <w:tcW w:w="1861" w:type="dxa"/>
            <w:tcBorders>
              <w:top w:val="single" w:sz="8" w:space="0" w:color="FFFFFF"/>
              <w:left w:val="nil"/>
              <w:bottom w:val="single" w:sz="8" w:space="0" w:color="FFFFFF"/>
              <w:right w:val="nil"/>
            </w:tcBorders>
            <w:shd w:val="clear" w:color="auto" w:fill="auto"/>
            <w:noWrap/>
            <w:vAlign w:val="center"/>
          </w:tcPr>
          <w:p w14:paraId="46D372AC" w14:textId="77777777" w:rsidR="00AD7D94" w:rsidRPr="00FF7683" w:rsidRDefault="00AD7D94" w:rsidP="007068C4">
            <w:pPr>
              <w:spacing w:after="0"/>
              <w:rPr>
                <w:sz w:val="18"/>
                <w:szCs w:val="18"/>
              </w:rPr>
            </w:pPr>
            <w:r w:rsidRPr="00FF7683">
              <w:rPr>
                <w:sz w:val="18"/>
                <w:szCs w:val="18"/>
              </w:rPr>
              <w:t>[%]</w:t>
            </w:r>
          </w:p>
        </w:tc>
      </w:tr>
      <w:tr w:rsidR="00AD7D94" w:rsidRPr="00FF7683" w14:paraId="38D679F6" w14:textId="77777777" w:rsidTr="0049429E">
        <w:trPr>
          <w:trHeight w:val="315"/>
          <w:jc w:val="center"/>
        </w:trPr>
        <w:tc>
          <w:tcPr>
            <w:tcW w:w="2520" w:type="dxa"/>
            <w:tcBorders>
              <w:top w:val="single" w:sz="8" w:space="0" w:color="FFFFFF"/>
              <w:left w:val="nil"/>
              <w:bottom w:val="single" w:sz="8" w:space="0" w:color="FFFFFF"/>
              <w:right w:val="nil"/>
            </w:tcBorders>
            <w:shd w:val="clear" w:color="auto" w:fill="auto"/>
            <w:noWrap/>
            <w:vAlign w:val="center"/>
            <w:hideMark/>
          </w:tcPr>
          <w:p w14:paraId="767DA170" w14:textId="77777777" w:rsidR="00AD7D94" w:rsidRPr="00FF7683" w:rsidRDefault="00AD7D94" w:rsidP="007068C4">
            <w:pPr>
              <w:spacing w:after="0"/>
              <w:rPr>
                <w:sz w:val="18"/>
                <w:szCs w:val="18"/>
              </w:rPr>
            </w:pPr>
            <w:r w:rsidRPr="00FF7683">
              <w:rPr>
                <w:sz w:val="18"/>
                <w:szCs w:val="18"/>
              </w:rPr>
              <w:t>Payback</w:t>
            </w:r>
          </w:p>
        </w:tc>
        <w:tc>
          <w:tcPr>
            <w:tcW w:w="2016" w:type="dxa"/>
            <w:tcBorders>
              <w:top w:val="single" w:sz="8" w:space="0" w:color="FFFFFF"/>
              <w:left w:val="nil"/>
              <w:bottom w:val="single" w:sz="8" w:space="0" w:color="FFFFFF"/>
              <w:right w:val="nil"/>
            </w:tcBorders>
            <w:shd w:val="clear" w:color="auto" w:fill="auto"/>
            <w:noWrap/>
            <w:vAlign w:val="center"/>
            <w:hideMark/>
          </w:tcPr>
          <w:p w14:paraId="4CA73614" w14:textId="0AD103A9" w:rsidR="00AD7D94" w:rsidRPr="00FF7683" w:rsidRDefault="00966438" w:rsidP="007068C4">
            <w:pPr>
              <w:spacing w:after="0"/>
              <w:rPr>
                <w:sz w:val="18"/>
                <w:szCs w:val="18"/>
              </w:rPr>
            </w:pPr>
            <w:r w:rsidRPr="00FF7683">
              <w:rPr>
                <w:sz w:val="18"/>
                <w:szCs w:val="18"/>
              </w:rPr>
              <w:t>3,1</w:t>
            </w:r>
          </w:p>
        </w:tc>
        <w:tc>
          <w:tcPr>
            <w:tcW w:w="1861" w:type="dxa"/>
            <w:tcBorders>
              <w:top w:val="single" w:sz="8" w:space="0" w:color="FFFFFF"/>
              <w:left w:val="nil"/>
              <w:bottom w:val="single" w:sz="8" w:space="0" w:color="FFFFFF"/>
              <w:right w:val="nil"/>
            </w:tcBorders>
            <w:shd w:val="clear" w:color="auto" w:fill="auto"/>
            <w:noWrap/>
            <w:vAlign w:val="center"/>
            <w:hideMark/>
          </w:tcPr>
          <w:p w14:paraId="45D288CA" w14:textId="77777777" w:rsidR="00AD7D94" w:rsidRPr="00FF7683" w:rsidRDefault="00AD7D94" w:rsidP="007068C4">
            <w:pPr>
              <w:spacing w:after="0"/>
              <w:rPr>
                <w:sz w:val="18"/>
                <w:szCs w:val="18"/>
              </w:rPr>
            </w:pPr>
            <w:r w:rsidRPr="00FF7683">
              <w:rPr>
                <w:sz w:val="18"/>
                <w:szCs w:val="18"/>
              </w:rPr>
              <w:t>[años]</w:t>
            </w:r>
          </w:p>
        </w:tc>
      </w:tr>
      <w:tr w:rsidR="00AD7D94" w:rsidRPr="00FF7683" w14:paraId="6BEBC0FF" w14:textId="77777777" w:rsidTr="0049429E">
        <w:trPr>
          <w:trHeight w:val="290"/>
          <w:jc w:val="center"/>
        </w:trPr>
        <w:tc>
          <w:tcPr>
            <w:tcW w:w="2520" w:type="dxa"/>
            <w:tcBorders>
              <w:top w:val="single" w:sz="8" w:space="0" w:color="FFFFFF"/>
              <w:left w:val="nil"/>
              <w:bottom w:val="single" w:sz="4" w:space="0" w:color="auto"/>
              <w:right w:val="nil"/>
            </w:tcBorders>
            <w:shd w:val="clear" w:color="auto" w:fill="auto"/>
            <w:noWrap/>
            <w:vAlign w:val="center"/>
            <w:hideMark/>
          </w:tcPr>
          <w:p w14:paraId="6F62D35C" w14:textId="77777777" w:rsidR="00AD7D94" w:rsidRPr="00FF7683" w:rsidRDefault="00AD7D94" w:rsidP="007068C4">
            <w:pPr>
              <w:spacing w:after="0"/>
              <w:rPr>
                <w:sz w:val="18"/>
                <w:szCs w:val="18"/>
              </w:rPr>
            </w:pPr>
            <w:r w:rsidRPr="00FF7683">
              <w:rPr>
                <w:sz w:val="18"/>
                <w:szCs w:val="18"/>
              </w:rPr>
              <w:t>Reducción de GEI</w:t>
            </w:r>
          </w:p>
        </w:tc>
        <w:tc>
          <w:tcPr>
            <w:tcW w:w="2016" w:type="dxa"/>
            <w:tcBorders>
              <w:top w:val="single" w:sz="8" w:space="0" w:color="FFFFFF"/>
              <w:left w:val="nil"/>
              <w:bottom w:val="single" w:sz="4" w:space="0" w:color="auto"/>
              <w:right w:val="nil"/>
            </w:tcBorders>
            <w:shd w:val="clear" w:color="auto" w:fill="auto"/>
            <w:noWrap/>
            <w:vAlign w:val="center"/>
            <w:hideMark/>
          </w:tcPr>
          <w:p w14:paraId="3D535221" w14:textId="792407FA" w:rsidR="00AD7D94" w:rsidRPr="00FF7683" w:rsidRDefault="000844D1" w:rsidP="007068C4">
            <w:pPr>
              <w:spacing w:after="0"/>
              <w:rPr>
                <w:sz w:val="18"/>
                <w:szCs w:val="18"/>
              </w:rPr>
            </w:pPr>
            <w:r>
              <w:rPr>
                <w:sz w:val="18"/>
                <w:szCs w:val="18"/>
              </w:rPr>
              <w:t>58</w:t>
            </w:r>
            <w:r w:rsidR="00966438" w:rsidRPr="00FF7683">
              <w:rPr>
                <w:sz w:val="18"/>
                <w:szCs w:val="18"/>
              </w:rPr>
              <w:t>,</w:t>
            </w:r>
            <w:r>
              <w:rPr>
                <w:sz w:val="18"/>
                <w:szCs w:val="18"/>
              </w:rPr>
              <w:t>6</w:t>
            </w:r>
          </w:p>
        </w:tc>
        <w:tc>
          <w:tcPr>
            <w:tcW w:w="1861" w:type="dxa"/>
            <w:tcBorders>
              <w:top w:val="single" w:sz="8" w:space="0" w:color="FFFFFF"/>
              <w:left w:val="nil"/>
              <w:bottom w:val="single" w:sz="4" w:space="0" w:color="auto"/>
              <w:right w:val="nil"/>
            </w:tcBorders>
            <w:shd w:val="clear" w:color="auto" w:fill="auto"/>
            <w:noWrap/>
            <w:vAlign w:val="center"/>
            <w:hideMark/>
          </w:tcPr>
          <w:p w14:paraId="4082906F" w14:textId="77777777" w:rsidR="00AD7D94" w:rsidRPr="00FF7683" w:rsidRDefault="00AD7D94" w:rsidP="007068C4">
            <w:pPr>
              <w:spacing w:after="0"/>
              <w:rPr>
                <w:sz w:val="18"/>
                <w:szCs w:val="18"/>
              </w:rPr>
            </w:pPr>
            <w:r w:rsidRPr="00FF7683">
              <w:rPr>
                <w:sz w:val="18"/>
                <w:szCs w:val="18"/>
              </w:rPr>
              <w:t>[tCO2-eq/año]</w:t>
            </w:r>
          </w:p>
        </w:tc>
      </w:tr>
    </w:tbl>
    <w:p w14:paraId="172EFF05" w14:textId="77777777" w:rsidR="004F4D83" w:rsidRPr="00FF7683" w:rsidRDefault="004F4D83" w:rsidP="00AD7D94">
      <w:pPr>
        <w:rPr>
          <w:sz w:val="22"/>
          <w:szCs w:val="22"/>
        </w:rPr>
      </w:pPr>
    </w:p>
    <w:p w14:paraId="5ED48AA7" w14:textId="5B16E905" w:rsidR="00863787" w:rsidRPr="00FF7683" w:rsidRDefault="00863787" w:rsidP="00863787">
      <w:pPr>
        <w:pStyle w:val="Ttulo3"/>
        <w:spacing w:before="240"/>
        <w:rPr>
          <w:rFonts w:asciiTheme="minorHAnsi" w:hAnsiTheme="minorHAnsi"/>
        </w:rPr>
      </w:pPr>
      <w:bookmarkStart w:id="111" w:name="_Toc150322956"/>
      <w:r w:rsidRPr="00FF7683">
        <w:t>5.1 Priorización de Medidas</w:t>
      </w:r>
      <w:bookmarkEnd w:id="111"/>
    </w:p>
    <w:p w14:paraId="7D0412D9" w14:textId="2261F9DB" w:rsidR="00AD7D94" w:rsidRPr="00FF7683" w:rsidRDefault="00D6166D" w:rsidP="0039797C">
      <w:r w:rsidRPr="00FF7683">
        <w:t>Para la evaluación de priorización de las medidas de eficiencia energética analiz</w:t>
      </w:r>
      <w:r w:rsidR="009D2ABC" w:rsidRPr="00FF7683">
        <w:t>adas para la ETB sede universitaria</w:t>
      </w:r>
      <w:r w:rsidRPr="00FF7683">
        <w:t xml:space="preserve"> se consideraron tres (3) criterios importantes como: período de retorno o payback period (PBP) [años], el potencial de ahorro económico [$COP] y la inversión estimada, CAPEX [$COP] La descripción de los criterios se presenta en la Tabla 28</w:t>
      </w:r>
      <w:r w:rsidR="00863787" w:rsidRPr="00FF7683">
        <w:t xml:space="preserve">. </w:t>
      </w:r>
    </w:p>
    <w:p w14:paraId="756B1D74" w14:textId="4AC25271" w:rsidR="003B1AC5" w:rsidRPr="00FF7683" w:rsidRDefault="00AA2920" w:rsidP="0049429E">
      <w:pPr>
        <w:pStyle w:val="Descripcin"/>
        <w:keepNext/>
        <w:spacing w:after="0"/>
        <w:jc w:val="center"/>
        <w:rPr>
          <w:b/>
          <w:i w:val="0"/>
          <w:color w:val="auto"/>
        </w:rPr>
      </w:pPr>
      <w:bookmarkStart w:id="112" w:name="_Ref147506638"/>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28</w:t>
      </w:r>
      <w:r w:rsidRPr="00FF7683">
        <w:rPr>
          <w:b/>
          <w:i w:val="0"/>
          <w:color w:val="auto"/>
        </w:rPr>
        <w:fldChar w:fldCharType="end"/>
      </w:r>
      <w:bookmarkEnd w:id="112"/>
      <w:r w:rsidRPr="00FF7683">
        <w:rPr>
          <w:b/>
          <w:i w:val="0"/>
          <w:color w:val="auto"/>
        </w:rPr>
        <w:t xml:space="preserve">. </w:t>
      </w:r>
      <w:bookmarkStart w:id="113" w:name="_Ref146631689"/>
      <w:r w:rsidRPr="00FF7683">
        <w:rPr>
          <w:b/>
          <w:i w:val="0"/>
          <w:color w:val="auto"/>
        </w:rPr>
        <w:t>Criterios de evaluación para las ECM</w:t>
      </w:r>
      <w:bookmarkEnd w:id="113"/>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2693"/>
        <w:gridCol w:w="1843"/>
        <w:gridCol w:w="1984"/>
      </w:tblGrid>
      <w:tr w:rsidR="003B1AC5" w:rsidRPr="00FF7683" w14:paraId="49643DC7" w14:textId="77777777" w:rsidTr="0049429E">
        <w:trPr>
          <w:jc w:val="center"/>
        </w:trPr>
        <w:tc>
          <w:tcPr>
            <w:tcW w:w="14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49826BDE" w14:textId="77777777" w:rsidR="003B1AC5" w:rsidRPr="00FF7683" w:rsidRDefault="003B1AC5" w:rsidP="003B1AC5">
            <w:pPr>
              <w:spacing w:after="0"/>
              <w:jc w:val="center"/>
              <w:rPr>
                <w:rFonts w:cs="Calibri"/>
                <w:bCs/>
                <w:color w:val="FFFFFF"/>
                <w:sz w:val="18"/>
                <w:szCs w:val="18"/>
              </w:rPr>
            </w:pPr>
            <w:r w:rsidRPr="00FF7683">
              <w:rPr>
                <w:rFonts w:cs="Calibri"/>
                <w:bCs/>
                <w:color w:val="FFFFFF"/>
                <w:sz w:val="18"/>
                <w:szCs w:val="18"/>
              </w:rPr>
              <w:t>Valoración/</w:t>
            </w:r>
          </w:p>
          <w:p w14:paraId="68C3AF20" w14:textId="2B710BE0" w:rsidR="003B1AC5" w:rsidRPr="00FF7683" w:rsidRDefault="003B1AC5" w:rsidP="003B1AC5">
            <w:pPr>
              <w:spacing w:after="0"/>
              <w:jc w:val="center"/>
            </w:pPr>
            <w:r w:rsidRPr="00FF7683">
              <w:rPr>
                <w:rFonts w:cs="Calibri"/>
                <w:bCs/>
                <w:color w:val="FFFFFF"/>
                <w:sz w:val="18"/>
                <w:szCs w:val="18"/>
              </w:rPr>
              <w:t>Calificación</w:t>
            </w:r>
          </w:p>
        </w:tc>
        <w:tc>
          <w:tcPr>
            <w:tcW w:w="26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36224A26" w14:textId="2AE15D41" w:rsidR="003B1AC5" w:rsidRPr="00FF7683" w:rsidRDefault="003B1AC5" w:rsidP="003B1AC5">
            <w:pPr>
              <w:spacing w:after="0"/>
            </w:pPr>
            <w:r w:rsidRPr="00FF7683">
              <w:rPr>
                <w:rFonts w:cs="Calibri"/>
                <w:bCs/>
                <w:color w:val="FFFFFF"/>
                <w:sz w:val="18"/>
                <w:szCs w:val="18"/>
              </w:rPr>
              <w:t>Tiempo de retorno de inversión (PBP)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5C836061" w14:textId="22C34807" w:rsidR="003B1AC5" w:rsidRPr="00FF7683" w:rsidRDefault="003B1AC5" w:rsidP="003B1AC5">
            <w:pPr>
              <w:spacing w:after="0"/>
            </w:pPr>
            <w:r w:rsidRPr="00FF7683">
              <w:rPr>
                <w:rFonts w:cs="Calibri"/>
                <w:bCs/>
                <w:color w:val="FFFFFF"/>
                <w:sz w:val="18"/>
                <w:szCs w:val="18"/>
              </w:rPr>
              <w:t>Potencial de ahorro (MCOP)</w:t>
            </w:r>
          </w:p>
        </w:tc>
        <w:tc>
          <w:tcPr>
            <w:tcW w:w="1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37155B81" w14:textId="38AEFDF9" w:rsidR="003B1AC5" w:rsidRPr="00FF7683" w:rsidRDefault="003B1AC5" w:rsidP="003B1AC5">
            <w:pPr>
              <w:spacing w:after="0"/>
            </w:pPr>
            <w:r w:rsidRPr="00FF7683">
              <w:rPr>
                <w:rFonts w:cs="Calibri"/>
                <w:bCs/>
                <w:color w:val="FFFFFF"/>
                <w:sz w:val="18"/>
                <w:szCs w:val="18"/>
              </w:rPr>
              <w:t>Costos de inversión (CAPEX)</w:t>
            </w:r>
          </w:p>
        </w:tc>
      </w:tr>
      <w:tr w:rsidR="003B1AC5" w:rsidRPr="00FF7683" w14:paraId="593A676C" w14:textId="77777777" w:rsidTr="0049429E">
        <w:trPr>
          <w:jc w:val="center"/>
        </w:trPr>
        <w:tc>
          <w:tcPr>
            <w:tcW w:w="1413" w:type="dxa"/>
            <w:tcBorders>
              <w:top w:val="single" w:sz="4" w:space="0" w:color="FFFFFF" w:themeColor="background1"/>
            </w:tcBorders>
            <w:vAlign w:val="center"/>
          </w:tcPr>
          <w:p w14:paraId="25A2D3EF" w14:textId="457C0D57" w:rsidR="003B1AC5" w:rsidRPr="00FF7683" w:rsidRDefault="003B1AC5" w:rsidP="003B1AC5">
            <w:pPr>
              <w:spacing w:after="0"/>
            </w:pPr>
            <w:r w:rsidRPr="00FF7683">
              <w:rPr>
                <w:rFonts w:cs="Calibri"/>
                <w:b/>
                <w:bCs/>
                <w:sz w:val="18"/>
                <w:szCs w:val="18"/>
              </w:rPr>
              <w:t>1</w:t>
            </w:r>
          </w:p>
        </w:tc>
        <w:tc>
          <w:tcPr>
            <w:tcW w:w="2693" w:type="dxa"/>
            <w:tcBorders>
              <w:top w:val="single" w:sz="4" w:space="0" w:color="FFFFFF" w:themeColor="background1"/>
            </w:tcBorders>
            <w:vAlign w:val="center"/>
          </w:tcPr>
          <w:p w14:paraId="72A94D17" w14:textId="4318AD01" w:rsidR="003B1AC5" w:rsidRPr="00FF7683" w:rsidRDefault="003B1AC5" w:rsidP="003B1AC5">
            <w:pPr>
              <w:spacing w:after="0"/>
            </w:pPr>
            <w:r w:rsidRPr="00FF7683">
              <w:rPr>
                <w:rFonts w:cs="Calibri"/>
                <w:sz w:val="18"/>
                <w:szCs w:val="18"/>
              </w:rPr>
              <w:t>(Largo plazo) Mayor a 3 años</w:t>
            </w:r>
          </w:p>
        </w:tc>
        <w:tc>
          <w:tcPr>
            <w:tcW w:w="1843" w:type="dxa"/>
            <w:tcBorders>
              <w:top w:val="single" w:sz="4" w:space="0" w:color="FFFFFF" w:themeColor="background1"/>
            </w:tcBorders>
            <w:vAlign w:val="center"/>
          </w:tcPr>
          <w:p w14:paraId="63FF6051" w14:textId="24B1D682" w:rsidR="003B1AC5" w:rsidRPr="00FF7683" w:rsidRDefault="003B1AC5" w:rsidP="003B1AC5">
            <w:pPr>
              <w:spacing w:after="0"/>
            </w:pPr>
            <w:r w:rsidRPr="00FF7683">
              <w:rPr>
                <w:rFonts w:cs="Calibri"/>
                <w:sz w:val="18"/>
                <w:szCs w:val="18"/>
              </w:rPr>
              <w:t>Menor a 15,0 MCOP</w:t>
            </w:r>
          </w:p>
        </w:tc>
        <w:tc>
          <w:tcPr>
            <w:tcW w:w="1984" w:type="dxa"/>
            <w:tcBorders>
              <w:top w:val="single" w:sz="4" w:space="0" w:color="FFFFFF" w:themeColor="background1"/>
            </w:tcBorders>
            <w:vAlign w:val="center"/>
          </w:tcPr>
          <w:p w14:paraId="571EF218" w14:textId="557EF638" w:rsidR="003B1AC5" w:rsidRPr="00FF7683" w:rsidRDefault="003B1AC5" w:rsidP="003B1AC5">
            <w:pPr>
              <w:spacing w:after="0"/>
            </w:pPr>
            <w:r w:rsidRPr="00FF7683">
              <w:rPr>
                <w:rFonts w:cs="Calibri"/>
                <w:sz w:val="18"/>
                <w:szCs w:val="18"/>
              </w:rPr>
              <w:t>Mayor a 200,0 MCOP</w:t>
            </w:r>
          </w:p>
        </w:tc>
      </w:tr>
      <w:tr w:rsidR="003B1AC5" w:rsidRPr="00FF7683" w14:paraId="0E7A8ED4" w14:textId="77777777" w:rsidTr="0049429E">
        <w:trPr>
          <w:jc w:val="center"/>
        </w:trPr>
        <w:tc>
          <w:tcPr>
            <w:tcW w:w="1413" w:type="dxa"/>
            <w:vAlign w:val="center"/>
          </w:tcPr>
          <w:p w14:paraId="309E78DF" w14:textId="02B896A4" w:rsidR="003B1AC5" w:rsidRPr="00FF7683" w:rsidRDefault="003B1AC5" w:rsidP="003B1AC5">
            <w:pPr>
              <w:spacing w:after="0"/>
            </w:pPr>
            <w:r w:rsidRPr="00FF7683">
              <w:rPr>
                <w:rFonts w:cs="Calibri"/>
                <w:b/>
                <w:bCs/>
                <w:sz w:val="18"/>
                <w:szCs w:val="18"/>
              </w:rPr>
              <w:t>2</w:t>
            </w:r>
          </w:p>
        </w:tc>
        <w:tc>
          <w:tcPr>
            <w:tcW w:w="2693" w:type="dxa"/>
            <w:vAlign w:val="center"/>
          </w:tcPr>
          <w:p w14:paraId="4A8FC64C" w14:textId="7E77D250" w:rsidR="003B1AC5" w:rsidRPr="00FF7683" w:rsidRDefault="003B1AC5" w:rsidP="003B1AC5">
            <w:pPr>
              <w:spacing w:after="0"/>
            </w:pPr>
            <w:r w:rsidRPr="00FF7683">
              <w:rPr>
                <w:rFonts w:cs="Calibri"/>
                <w:sz w:val="18"/>
                <w:szCs w:val="18"/>
              </w:rPr>
              <w:t>(Mediano plazo) Entre 1 y 3 años</w:t>
            </w:r>
          </w:p>
        </w:tc>
        <w:tc>
          <w:tcPr>
            <w:tcW w:w="1843" w:type="dxa"/>
            <w:vAlign w:val="center"/>
          </w:tcPr>
          <w:p w14:paraId="08B72FCC" w14:textId="55CC44DE" w:rsidR="003B1AC5" w:rsidRPr="00FF7683" w:rsidRDefault="003B1AC5" w:rsidP="003B1AC5">
            <w:pPr>
              <w:spacing w:after="0"/>
            </w:pPr>
            <w:r w:rsidRPr="00FF7683">
              <w:rPr>
                <w:rFonts w:cs="Calibri"/>
                <w:sz w:val="18"/>
                <w:szCs w:val="18"/>
              </w:rPr>
              <w:t>Entre 80 y 15 MCOP</w:t>
            </w:r>
          </w:p>
        </w:tc>
        <w:tc>
          <w:tcPr>
            <w:tcW w:w="1984" w:type="dxa"/>
            <w:vAlign w:val="center"/>
          </w:tcPr>
          <w:p w14:paraId="76B164F2" w14:textId="187AE885" w:rsidR="003B1AC5" w:rsidRPr="00FF7683" w:rsidRDefault="003B1AC5" w:rsidP="003B1AC5">
            <w:pPr>
              <w:spacing w:after="0"/>
            </w:pPr>
            <w:r w:rsidRPr="00FF7683">
              <w:rPr>
                <w:rFonts w:cs="Calibri"/>
                <w:sz w:val="18"/>
                <w:szCs w:val="18"/>
              </w:rPr>
              <w:t>Entre 100 y 200 MCOP</w:t>
            </w:r>
          </w:p>
        </w:tc>
      </w:tr>
      <w:tr w:rsidR="003B1AC5" w:rsidRPr="00FF7683" w14:paraId="440D3FC0" w14:textId="77777777" w:rsidTr="0049429E">
        <w:trPr>
          <w:jc w:val="center"/>
        </w:trPr>
        <w:tc>
          <w:tcPr>
            <w:tcW w:w="1413" w:type="dxa"/>
            <w:vAlign w:val="center"/>
          </w:tcPr>
          <w:p w14:paraId="0EC618AF" w14:textId="3E36F110" w:rsidR="003B1AC5" w:rsidRPr="00FF7683" w:rsidRDefault="003B1AC5" w:rsidP="003B1AC5">
            <w:pPr>
              <w:spacing w:after="0"/>
            </w:pPr>
            <w:r w:rsidRPr="00FF7683">
              <w:rPr>
                <w:rFonts w:cs="Calibri"/>
                <w:b/>
                <w:bCs/>
                <w:sz w:val="18"/>
                <w:szCs w:val="18"/>
              </w:rPr>
              <w:t>3</w:t>
            </w:r>
          </w:p>
        </w:tc>
        <w:tc>
          <w:tcPr>
            <w:tcW w:w="2693" w:type="dxa"/>
            <w:vAlign w:val="center"/>
          </w:tcPr>
          <w:p w14:paraId="60ADB7DB" w14:textId="5CCAB5DF" w:rsidR="003B1AC5" w:rsidRPr="00FF7683" w:rsidRDefault="003B1AC5" w:rsidP="003B1AC5">
            <w:pPr>
              <w:spacing w:after="0"/>
            </w:pPr>
            <w:r w:rsidRPr="00FF7683">
              <w:rPr>
                <w:rFonts w:cs="Calibri"/>
                <w:sz w:val="18"/>
                <w:szCs w:val="18"/>
              </w:rPr>
              <w:t>(Corto plazo) Menor a 1 año</w:t>
            </w:r>
          </w:p>
        </w:tc>
        <w:tc>
          <w:tcPr>
            <w:tcW w:w="1843" w:type="dxa"/>
            <w:vAlign w:val="center"/>
          </w:tcPr>
          <w:p w14:paraId="037334F0" w14:textId="67B01BA7" w:rsidR="003B1AC5" w:rsidRPr="00FF7683" w:rsidRDefault="003B1AC5" w:rsidP="003B1AC5">
            <w:pPr>
              <w:spacing w:after="0"/>
            </w:pPr>
            <w:r w:rsidRPr="00FF7683">
              <w:rPr>
                <w:rFonts w:cs="Calibri"/>
                <w:sz w:val="18"/>
                <w:szCs w:val="18"/>
              </w:rPr>
              <w:t>Mayor a 80,0 MCOP</w:t>
            </w:r>
          </w:p>
        </w:tc>
        <w:tc>
          <w:tcPr>
            <w:tcW w:w="1984" w:type="dxa"/>
            <w:vAlign w:val="center"/>
          </w:tcPr>
          <w:p w14:paraId="75C28FA2" w14:textId="6A21C83B" w:rsidR="003B1AC5" w:rsidRPr="00FF7683" w:rsidRDefault="003B1AC5" w:rsidP="003B1AC5">
            <w:pPr>
              <w:spacing w:after="0"/>
            </w:pPr>
            <w:r w:rsidRPr="00FF7683">
              <w:rPr>
                <w:rFonts w:cs="Calibri"/>
                <w:sz w:val="18"/>
                <w:szCs w:val="18"/>
              </w:rPr>
              <w:t>Menor a 100,0 MCOP</w:t>
            </w:r>
          </w:p>
        </w:tc>
      </w:tr>
    </w:tbl>
    <w:p w14:paraId="5587CEF2" w14:textId="77777777" w:rsidR="00A635EE" w:rsidRPr="00FF7683" w:rsidRDefault="00A635EE" w:rsidP="0039797C"/>
    <w:p w14:paraId="6C97F0CC" w14:textId="395AE6C9" w:rsidR="00D6166D" w:rsidRPr="00FF7683" w:rsidRDefault="00D6166D" w:rsidP="0039797C">
      <w:r w:rsidRPr="00FF7683">
        <w:t>Para obtener el resultado de evaluación, se aplicó una participación por criterio de la siguiente forma: 35% para PBP, 50% para potencial de ahorro económico y 15% para CAPEX. La asignación de pesos a los criterios de evaluación se basa en una ponderación deliberada de la importancia de cada factor en el proceso de selección de medidas de eficiencia energética. El peso del 35% otorgado al periodo de recuperación de la inversión (PBP) refleja la necesidad de garantizar que las inversiones se amorticen en un plazo razonable. El 50% asignado al potencial de ahorro económico reconoce la prioridad de maximizar los beneficios financieros de las medidas. Mientras que el peso del 15% dado al costo de inversión inicial (CAPEX) indica una consideración significativa de los costos iniciales, sin que estos dominen la decisión. En conjunto, esta distribución de pesos se ajusta a la búsqueda de un equilibrio entre PBP, ahorro económico y control de CAPEX, destacando el ahorro económico como el criterio preponderante en la to</w:t>
      </w:r>
      <w:r w:rsidR="003B1AC5" w:rsidRPr="00FF7683">
        <w:t>ma de decisiones. En la Tabla 29</w:t>
      </w:r>
      <w:r w:rsidRPr="00FF7683">
        <w:t xml:space="preserve"> se presenta la categorización según los resultados.</w:t>
      </w:r>
    </w:p>
    <w:p w14:paraId="1BFDC383" w14:textId="77777777" w:rsidR="00D6166D" w:rsidRPr="00FF7683" w:rsidRDefault="00D6166D" w:rsidP="0039797C"/>
    <w:p w14:paraId="6ED6C4AD" w14:textId="0372101E" w:rsidR="00AA2920" w:rsidRPr="00FF7683" w:rsidRDefault="00AA2920" w:rsidP="0049429E">
      <w:pPr>
        <w:pStyle w:val="Descripcin"/>
        <w:keepNext/>
        <w:spacing w:after="0"/>
        <w:jc w:val="center"/>
        <w:rPr>
          <w:b/>
          <w:i w:val="0"/>
          <w:color w:val="auto"/>
        </w:rPr>
      </w:pPr>
      <w:bookmarkStart w:id="114" w:name="_Ref147506649"/>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29</w:t>
      </w:r>
      <w:r w:rsidRPr="00FF7683">
        <w:rPr>
          <w:b/>
          <w:i w:val="0"/>
          <w:color w:val="auto"/>
        </w:rPr>
        <w:fldChar w:fldCharType="end"/>
      </w:r>
      <w:bookmarkEnd w:id="114"/>
      <w:r w:rsidRPr="00FF7683">
        <w:rPr>
          <w:b/>
          <w:i w:val="0"/>
          <w:color w:val="auto"/>
        </w:rPr>
        <w:t xml:space="preserve"> Resultado de la evaluación de priorización</w:t>
      </w:r>
    </w:p>
    <w:tbl>
      <w:tblPr>
        <w:tblW w:w="4668" w:type="dxa"/>
        <w:jc w:val="center"/>
        <w:tblCellMar>
          <w:left w:w="70" w:type="dxa"/>
          <w:right w:w="70" w:type="dxa"/>
        </w:tblCellMar>
        <w:tblLook w:val="04A0" w:firstRow="1" w:lastRow="0" w:firstColumn="1" w:lastColumn="0" w:noHBand="0" w:noVBand="1"/>
      </w:tblPr>
      <w:tblGrid>
        <w:gridCol w:w="1341"/>
        <w:gridCol w:w="3089"/>
        <w:gridCol w:w="238"/>
      </w:tblGrid>
      <w:tr w:rsidR="00A635EE" w:rsidRPr="00FF7683" w14:paraId="2CE8E115" w14:textId="77777777" w:rsidTr="0049429E">
        <w:trPr>
          <w:trHeight w:val="134"/>
          <w:jc w:val="center"/>
        </w:trPr>
        <w:tc>
          <w:tcPr>
            <w:tcW w:w="4430" w:type="dxa"/>
            <w:gridSpan w:val="2"/>
            <w:vMerge w:val="restart"/>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61D8325D" w14:textId="77777777" w:rsidR="00A635EE" w:rsidRPr="00FF7683" w:rsidRDefault="00A635EE" w:rsidP="00AA2920">
            <w:pPr>
              <w:spacing w:after="0"/>
              <w:jc w:val="left"/>
              <w:rPr>
                <w:rFonts w:cs="Calibri"/>
                <w:bCs/>
                <w:color w:val="FFFFFF"/>
                <w:sz w:val="18"/>
                <w:szCs w:val="18"/>
              </w:rPr>
            </w:pPr>
            <w:r w:rsidRPr="00FF7683">
              <w:rPr>
                <w:rFonts w:cs="Calibri"/>
                <w:bCs/>
                <w:color w:val="FFFFFF"/>
                <w:sz w:val="18"/>
                <w:szCs w:val="18"/>
              </w:rPr>
              <w:t>Resultados posibles de la evaluación de priorización</w:t>
            </w:r>
          </w:p>
        </w:tc>
        <w:tc>
          <w:tcPr>
            <w:tcW w:w="238" w:type="dxa"/>
            <w:tcBorders>
              <w:top w:val="nil"/>
              <w:left w:val="nil"/>
              <w:bottom w:val="nil"/>
              <w:right w:val="nil"/>
            </w:tcBorders>
            <w:shd w:val="clear" w:color="auto" w:fill="auto"/>
            <w:noWrap/>
            <w:vAlign w:val="bottom"/>
            <w:hideMark/>
          </w:tcPr>
          <w:p w14:paraId="3E10FDE4" w14:textId="77777777" w:rsidR="00A635EE" w:rsidRPr="00FF7683" w:rsidRDefault="00A635EE" w:rsidP="00AA2920">
            <w:pPr>
              <w:spacing w:after="0"/>
              <w:rPr>
                <w:rFonts w:cs="Calibri"/>
                <w:b/>
                <w:bCs/>
                <w:color w:val="FFFFFF"/>
                <w:sz w:val="18"/>
                <w:szCs w:val="18"/>
              </w:rPr>
            </w:pPr>
          </w:p>
        </w:tc>
      </w:tr>
      <w:tr w:rsidR="00A635EE" w:rsidRPr="00FF7683" w14:paraId="6E43D5F3" w14:textId="77777777" w:rsidTr="0049429E">
        <w:trPr>
          <w:trHeight w:val="50"/>
          <w:jc w:val="center"/>
        </w:trPr>
        <w:tc>
          <w:tcPr>
            <w:tcW w:w="4430" w:type="dxa"/>
            <w:gridSpan w:val="2"/>
            <w:vMerge/>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7D0FA084" w14:textId="77777777" w:rsidR="00A635EE" w:rsidRPr="00FF7683" w:rsidRDefault="00A635EE" w:rsidP="00621D71">
            <w:pPr>
              <w:spacing w:after="0"/>
              <w:jc w:val="left"/>
              <w:rPr>
                <w:rFonts w:cs="Calibri"/>
                <w:bCs/>
                <w:color w:val="FFFFFF"/>
                <w:sz w:val="18"/>
                <w:szCs w:val="18"/>
              </w:rPr>
            </w:pPr>
          </w:p>
        </w:tc>
        <w:tc>
          <w:tcPr>
            <w:tcW w:w="238" w:type="dxa"/>
            <w:tcBorders>
              <w:top w:val="nil"/>
              <w:left w:val="nil"/>
              <w:bottom w:val="nil"/>
              <w:right w:val="nil"/>
            </w:tcBorders>
            <w:shd w:val="clear" w:color="auto" w:fill="auto"/>
            <w:noWrap/>
            <w:vAlign w:val="bottom"/>
            <w:hideMark/>
          </w:tcPr>
          <w:p w14:paraId="5B8DE981" w14:textId="77777777" w:rsidR="00A635EE" w:rsidRPr="00FF7683" w:rsidRDefault="00A635EE" w:rsidP="00621D71">
            <w:pPr>
              <w:spacing w:after="0"/>
              <w:jc w:val="left"/>
              <w:rPr>
                <w:rFonts w:cs="Times New Roman"/>
                <w:sz w:val="18"/>
                <w:szCs w:val="18"/>
              </w:rPr>
            </w:pPr>
          </w:p>
        </w:tc>
      </w:tr>
      <w:tr w:rsidR="00A635EE" w:rsidRPr="00FF7683" w14:paraId="4B326433" w14:textId="77777777" w:rsidTr="0049429E">
        <w:trPr>
          <w:trHeight w:val="44"/>
          <w:jc w:val="center"/>
        </w:trPr>
        <w:tc>
          <w:tcPr>
            <w:tcW w:w="4430" w:type="dxa"/>
            <w:gridSpan w:val="2"/>
            <w:vMerge/>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3B73AE2F" w14:textId="77777777" w:rsidR="00A635EE" w:rsidRPr="00FF7683" w:rsidRDefault="00A635EE" w:rsidP="00621D71">
            <w:pPr>
              <w:spacing w:after="0"/>
              <w:jc w:val="left"/>
              <w:rPr>
                <w:rFonts w:cs="Calibri"/>
                <w:bCs/>
                <w:color w:val="FFFFFF"/>
                <w:sz w:val="18"/>
                <w:szCs w:val="18"/>
              </w:rPr>
            </w:pPr>
          </w:p>
        </w:tc>
        <w:tc>
          <w:tcPr>
            <w:tcW w:w="238" w:type="dxa"/>
            <w:tcBorders>
              <w:top w:val="nil"/>
              <w:left w:val="nil"/>
              <w:bottom w:val="nil"/>
              <w:right w:val="nil"/>
            </w:tcBorders>
            <w:shd w:val="clear" w:color="auto" w:fill="auto"/>
            <w:noWrap/>
            <w:vAlign w:val="bottom"/>
            <w:hideMark/>
          </w:tcPr>
          <w:p w14:paraId="5FEE11EC" w14:textId="77777777" w:rsidR="00A635EE" w:rsidRPr="00FF7683" w:rsidRDefault="00A635EE" w:rsidP="00621D71">
            <w:pPr>
              <w:spacing w:after="0"/>
              <w:jc w:val="left"/>
              <w:rPr>
                <w:rFonts w:cs="Times New Roman"/>
                <w:sz w:val="18"/>
                <w:szCs w:val="18"/>
              </w:rPr>
            </w:pPr>
          </w:p>
        </w:tc>
      </w:tr>
      <w:tr w:rsidR="00A635EE" w:rsidRPr="00FF7683" w14:paraId="4DAB5ADD" w14:textId="77777777" w:rsidTr="0049429E">
        <w:trPr>
          <w:trHeight w:val="155"/>
          <w:jc w:val="center"/>
        </w:trPr>
        <w:tc>
          <w:tcPr>
            <w:tcW w:w="1341" w:type="dxa"/>
            <w:tcBorders>
              <w:top w:val="nil"/>
              <w:left w:val="single" w:sz="8" w:space="0" w:color="FFFFFF"/>
              <w:bottom w:val="single" w:sz="4" w:space="0" w:color="FFFFFF"/>
              <w:right w:val="single" w:sz="4" w:space="0" w:color="FFFFFF"/>
            </w:tcBorders>
            <w:shd w:val="clear" w:color="auto" w:fill="auto"/>
            <w:vAlign w:val="center"/>
            <w:hideMark/>
          </w:tcPr>
          <w:p w14:paraId="673ACDB8" w14:textId="77777777" w:rsidR="00A635EE" w:rsidRPr="00FF7683" w:rsidRDefault="00A635EE" w:rsidP="00621D71">
            <w:pPr>
              <w:spacing w:after="0"/>
              <w:rPr>
                <w:rFonts w:cs="Calibri"/>
                <w:bCs/>
                <w:sz w:val="18"/>
                <w:szCs w:val="18"/>
              </w:rPr>
            </w:pPr>
            <w:r w:rsidRPr="00FF7683">
              <w:rPr>
                <w:rFonts w:cs="Calibri"/>
                <w:bCs/>
                <w:sz w:val="18"/>
                <w:szCs w:val="18"/>
              </w:rPr>
              <w:t>1</w:t>
            </w:r>
          </w:p>
        </w:tc>
        <w:tc>
          <w:tcPr>
            <w:tcW w:w="3089" w:type="dxa"/>
            <w:tcBorders>
              <w:top w:val="nil"/>
              <w:left w:val="nil"/>
              <w:bottom w:val="single" w:sz="4" w:space="0" w:color="FFFFFF"/>
              <w:right w:val="single" w:sz="8" w:space="0" w:color="FFFFFF"/>
            </w:tcBorders>
            <w:shd w:val="clear" w:color="000000" w:fill="FF0000"/>
            <w:noWrap/>
            <w:vAlign w:val="center"/>
            <w:hideMark/>
          </w:tcPr>
          <w:p w14:paraId="55F2F9D6" w14:textId="77777777" w:rsidR="00A635EE" w:rsidRPr="00FF7683" w:rsidRDefault="00A635EE" w:rsidP="00621D71">
            <w:pPr>
              <w:spacing w:after="0"/>
              <w:rPr>
                <w:rFonts w:cs="Calibri"/>
                <w:bCs/>
                <w:color w:val="FFFFFF"/>
                <w:sz w:val="18"/>
                <w:szCs w:val="18"/>
              </w:rPr>
            </w:pPr>
            <w:r w:rsidRPr="00FF7683">
              <w:rPr>
                <w:rFonts w:cs="Calibri"/>
                <w:bCs/>
                <w:color w:val="FFFFFF"/>
                <w:sz w:val="18"/>
                <w:szCs w:val="18"/>
              </w:rPr>
              <w:t>Baja relevancia</w:t>
            </w:r>
          </w:p>
        </w:tc>
        <w:tc>
          <w:tcPr>
            <w:tcW w:w="238" w:type="dxa"/>
            <w:vAlign w:val="center"/>
            <w:hideMark/>
          </w:tcPr>
          <w:p w14:paraId="65677975" w14:textId="77777777" w:rsidR="00A635EE" w:rsidRPr="00FF7683" w:rsidRDefault="00A635EE" w:rsidP="00621D71">
            <w:pPr>
              <w:spacing w:after="0"/>
              <w:jc w:val="left"/>
              <w:rPr>
                <w:rFonts w:cs="Times New Roman"/>
                <w:sz w:val="18"/>
                <w:szCs w:val="18"/>
              </w:rPr>
            </w:pPr>
          </w:p>
        </w:tc>
      </w:tr>
      <w:tr w:rsidR="00A635EE" w:rsidRPr="00FF7683" w14:paraId="07E28FF7" w14:textId="77777777" w:rsidTr="0049429E">
        <w:trPr>
          <w:trHeight w:val="155"/>
          <w:jc w:val="center"/>
        </w:trPr>
        <w:tc>
          <w:tcPr>
            <w:tcW w:w="1341" w:type="dxa"/>
            <w:tcBorders>
              <w:top w:val="nil"/>
              <w:left w:val="single" w:sz="8" w:space="0" w:color="FFFFFF"/>
              <w:bottom w:val="single" w:sz="4" w:space="0" w:color="FFFFFF"/>
              <w:right w:val="single" w:sz="4" w:space="0" w:color="FFFFFF"/>
            </w:tcBorders>
            <w:shd w:val="clear" w:color="auto" w:fill="auto"/>
            <w:vAlign w:val="center"/>
            <w:hideMark/>
          </w:tcPr>
          <w:p w14:paraId="41C9B690" w14:textId="77777777" w:rsidR="00A635EE" w:rsidRPr="00FF7683" w:rsidRDefault="00A635EE" w:rsidP="00621D71">
            <w:pPr>
              <w:spacing w:after="0"/>
              <w:rPr>
                <w:rFonts w:cs="Calibri"/>
                <w:bCs/>
                <w:sz w:val="18"/>
                <w:szCs w:val="18"/>
              </w:rPr>
            </w:pPr>
            <w:r w:rsidRPr="00FF7683">
              <w:rPr>
                <w:rFonts w:cs="Calibri"/>
                <w:bCs/>
                <w:sz w:val="18"/>
                <w:szCs w:val="18"/>
              </w:rPr>
              <w:t>2</w:t>
            </w:r>
          </w:p>
        </w:tc>
        <w:tc>
          <w:tcPr>
            <w:tcW w:w="3089" w:type="dxa"/>
            <w:tcBorders>
              <w:top w:val="nil"/>
              <w:left w:val="nil"/>
              <w:bottom w:val="single" w:sz="4" w:space="0" w:color="FFFFFF"/>
              <w:right w:val="single" w:sz="8" w:space="0" w:color="FFFFFF"/>
            </w:tcBorders>
            <w:shd w:val="clear" w:color="000000" w:fill="FFFF00"/>
            <w:noWrap/>
            <w:vAlign w:val="center"/>
            <w:hideMark/>
          </w:tcPr>
          <w:p w14:paraId="726D89D3" w14:textId="77777777" w:rsidR="00A635EE" w:rsidRPr="00FF7683" w:rsidRDefault="00A635EE" w:rsidP="00621D71">
            <w:pPr>
              <w:spacing w:after="0"/>
              <w:rPr>
                <w:rFonts w:cs="Calibri"/>
                <w:bCs/>
                <w:sz w:val="18"/>
                <w:szCs w:val="18"/>
              </w:rPr>
            </w:pPr>
            <w:r w:rsidRPr="00FF7683">
              <w:rPr>
                <w:rFonts w:cs="Calibri"/>
                <w:bCs/>
                <w:sz w:val="18"/>
                <w:szCs w:val="18"/>
              </w:rPr>
              <w:t>Importante</w:t>
            </w:r>
          </w:p>
        </w:tc>
        <w:tc>
          <w:tcPr>
            <w:tcW w:w="238" w:type="dxa"/>
            <w:vAlign w:val="center"/>
            <w:hideMark/>
          </w:tcPr>
          <w:p w14:paraId="6F4D69D9" w14:textId="77777777" w:rsidR="00A635EE" w:rsidRPr="00FF7683" w:rsidRDefault="00A635EE" w:rsidP="00621D71">
            <w:pPr>
              <w:spacing w:after="0"/>
              <w:jc w:val="left"/>
              <w:rPr>
                <w:rFonts w:cs="Times New Roman"/>
                <w:sz w:val="18"/>
                <w:szCs w:val="18"/>
              </w:rPr>
            </w:pPr>
          </w:p>
        </w:tc>
      </w:tr>
      <w:tr w:rsidR="00A635EE" w:rsidRPr="00FF7683" w14:paraId="61124AD6" w14:textId="77777777" w:rsidTr="0049429E">
        <w:trPr>
          <w:trHeight w:val="161"/>
          <w:jc w:val="center"/>
        </w:trPr>
        <w:tc>
          <w:tcPr>
            <w:tcW w:w="1341" w:type="dxa"/>
            <w:tcBorders>
              <w:top w:val="single" w:sz="4" w:space="0" w:color="FFFFFF"/>
              <w:left w:val="single" w:sz="8" w:space="0" w:color="FFFFFF"/>
              <w:bottom w:val="single" w:sz="4" w:space="0" w:color="auto"/>
              <w:right w:val="single" w:sz="4" w:space="0" w:color="FFFFFF"/>
            </w:tcBorders>
            <w:shd w:val="clear" w:color="auto" w:fill="auto"/>
            <w:vAlign w:val="center"/>
            <w:hideMark/>
          </w:tcPr>
          <w:p w14:paraId="19B99A06" w14:textId="77777777" w:rsidR="00A635EE" w:rsidRPr="00FF7683" w:rsidRDefault="00A635EE" w:rsidP="00621D71">
            <w:pPr>
              <w:spacing w:after="0"/>
              <w:rPr>
                <w:rFonts w:cs="Calibri"/>
                <w:bCs/>
                <w:sz w:val="18"/>
                <w:szCs w:val="18"/>
              </w:rPr>
            </w:pPr>
            <w:r w:rsidRPr="00FF7683">
              <w:rPr>
                <w:rFonts w:cs="Calibri"/>
                <w:bCs/>
                <w:sz w:val="18"/>
                <w:szCs w:val="18"/>
              </w:rPr>
              <w:t>3</w:t>
            </w:r>
          </w:p>
        </w:tc>
        <w:tc>
          <w:tcPr>
            <w:tcW w:w="3089" w:type="dxa"/>
            <w:tcBorders>
              <w:top w:val="single" w:sz="4" w:space="0" w:color="FFFFFF"/>
              <w:left w:val="nil"/>
              <w:bottom w:val="single" w:sz="4" w:space="0" w:color="auto"/>
              <w:right w:val="single" w:sz="8" w:space="0" w:color="FFFFFF"/>
            </w:tcBorders>
            <w:shd w:val="clear" w:color="000000" w:fill="92D050"/>
            <w:noWrap/>
            <w:vAlign w:val="center"/>
            <w:hideMark/>
          </w:tcPr>
          <w:p w14:paraId="0056A0DD" w14:textId="77777777" w:rsidR="00A635EE" w:rsidRPr="00FF7683" w:rsidRDefault="00A635EE" w:rsidP="00621D71">
            <w:pPr>
              <w:spacing w:after="0"/>
              <w:rPr>
                <w:rFonts w:cs="Calibri"/>
                <w:bCs/>
                <w:sz w:val="18"/>
                <w:szCs w:val="18"/>
              </w:rPr>
            </w:pPr>
            <w:r w:rsidRPr="00FF7683">
              <w:rPr>
                <w:rFonts w:cs="Calibri"/>
                <w:bCs/>
                <w:sz w:val="18"/>
                <w:szCs w:val="18"/>
              </w:rPr>
              <w:t>Prioritaria</w:t>
            </w:r>
          </w:p>
        </w:tc>
        <w:tc>
          <w:tcPr>
            <w:tcW w:w="238" w:type="dxa"/>
            <w:vAlign w:val="center"/>
            <w:hideMark/>
          </w:tcPr>
          <w:p w14:paraId="1665F91B" w14:textId="77777777" w:rsidR="00A635EE" w:rsidRPr="00FF7683" w:rsidRDefault="00A635EE" w:rsidP="00621D71">
            <w:pPr>
              <w:spacing w:after="0"/>
              <w:jc w:val="left"/>
              <w:rPr>
                <w:rFonts w:cs="Times New Roman"/>
                <w:sz w:val="18"/>
                <w:szCs w:val="18"/>
              </w:rPr>
            </w:pPr>
          </w:p>
        </w:tc>
      </w:tr>
    </w:tbl>
    <w:p w14:paraId="3B2D5DE9" w14:textId="79AD82DC" w:rsidR="00D6166D" w:rsidRPr="00FF7683" w:rsidRDefault="00D6166D" w:rsidP="0039797C">
      <w:bookmarkStart w:id="115" w:name="_Ref147506626"/>
    </w:p>
    <w:p w14:paraId="2FA1587F" w14:textId="6B3784E9" w:rsidR="00D6166D" w:rsidRPr="00FF7683" w:rsidRDefault="00D6166D" w:rsidP="0039797C">
      <w:r w:rsidRPr="00FF7683">
        <w:t xml:space="preserve">Por último, según el análisis realizado en la </w:t>
      </w:r>
      <w:r w:rsidR="003B1AC5" w:rsidRPr="00FF7683">
        <w:t>Tabla 30</w:t>
      </w:r>
      <w:r w:rsidRPr="00FF7683">
        <w:t xml:space="preserve"> se presenta la calificación para cada criterio, dependiendo del rango en el que se encuentre la medida</w:t>
      </w:r>
      <w:r w:rsidR="0039797C">
        <w:t>.</w:t>
      </w:r>
    </w:p>
    <w:p w14:paraId="5F766A13" w14:textId="7EC98117" w:rsidR="00AA2920" w:rsidRPr="00FF7683" w:rsidRDefault="00AA2920" w:rsidP="0049429E">
      <w:pPr>
        <w:pStyle w:val="Descripcin"/>
        <w:keepNext/>
        <w:spacing w:after="0"/>
        <w:jc w:val="center"/>
        <w:rPr>
          <w:b/>
          <w:i w:val="0"/>
          <w:color w:val="auto"/>
        </w:rPr>
      </w:pPr>
      <w:r w:rsidRPr="00FF7683">
        <w:rPr>
          <w:b/>
          <w:i w:val="0"/>
          <w:color w:val="auto"/>
        </w:rPr>
        <w:t xml:space="preserve">Tabla </w:t>
      </w:r>
      <w:r w:rsidRPr="00FF7683">
        <w:rPr>
          <w:b/>
          <w:i w:val="0"/>
          <w:color w:val="auto"/>
        </w:rPr>
        <w:fldChar w:fldCharType="begin"/>
      </w:r>
      <w:r w:rsidRPr="00FF7683">
        <w:rPr>
          <w:b/>
          <w:i w:val="0"/>
          <w:color w:val="auto"/>
        </w:rPr>
        <w:instrText xml:space="preserve"> SEQ Tabla \* ARABIC </w:instrText>
      </w:r>
      <w:r w:rsidRPr="00FF7683">
        <w:rPr>
          <w:b/>
          <w:i w:val="0"/>
          <w:color w:val="auto"/>
        </w:rPr>
        <w:fldChar w:fldCharType="separate"/>
      </w:r>
      <w:r w:rsidR="003106F1" w:rsidRPr="00FF7683">
        <w:rPr>
          <w:b/>
          <w:i w:val="0"/>
          <w:noProof/>
          <w:color w:val="auto"/>
        </w:rPr>
        <w:t>30</w:t>
      </w:r>
      <w:r w:rsidRPr="00FF7683">
        <w:rPr>
          <w:b/>
          <w:i w:val="0"/>
          <w:color w:val="auto"/>
        </w:rPr>
        <w:fldChar w:fldCharType="end"/>
      </w:r>
      <w:bookmarkEnd w:id="115"/>
      <w:r w:rsidRPr="00FF7683">
        <w:rPr>
          <w:b/>
          <w:i w:val="0"/>
          <w:color w:val="auto"/>
        </w:rPr>
        <w:t>. Evaluación de prioriz</w:t>
      </w:r>
      <w:r w:rsidR="002B4ECF" w:rsidRPr="00FF7683">
        <w:rPr>
          <w:b/>
          <w:i w:val="0"/>
          <w:color w:val="auto"/>
        </w:rPr>
        <w:t>ación de medidas de eficiencia energética</w:t>
      </w:r>
      <w:r w:rsidRPr="00FF7683">
        <w:rPr>
          <w:b/>
          <w:i w:val="0"/>
          <w:color w:val="auto"/>
        </w:rPr>
        <w:t xml:space="preserve"> para ETB sede universitaria</w:t>
      </w:r>
    </w:p>
    <w:tbl>
      <w:tblPr>
        <w:tblpPr w:leftFromText="141" w:rightFromText="141" w:vertAnchor="text" w:horzAnchor="margin" w:tblpXSpec="center" w:tblpY="15"/>
        <w:tblW w:w="9522" w:type="dxa"/>
        <w:tblLayout w:type="fixed"/>
        <w:tblCellMar>
          <w:left w:w="70" w:type="dxa"/>
          <w:right w:w="70" w:type="dxa"/>
        </w:tblCellMar>
        <w:tblLook w:val="04A0" w:firstRow="1" w:lastRow="0" w:firstColumn="1" w:lastColumn="0" w:noHBand="0" w:noVBand="1"/>
      </w:tblPr>
      <w:tblGrid>
        <w:gridCol w:w="704"/>
        <w:gridCol w:w="5528"/>
        <w:gridCol w:w="567"/>
        <w:gridCol w:w="851"/>
        <w:gridCol w:w="709"/>
        <w:gridCol w:w="1163"/>
      </w:tblGrid>
      <w:tr w:rsidR="00A12AB8" w:rsidRPr="00FF7683" w14:paraId="5B70F442" w14:textId="77777777" w:rsidTr="0049429E">
        <w:trPr>
          <w:trHeight w:val="240"/>
        </w:trPr>
        <w:tc>
          <w:tcPr>
            <w:tcW w:w="704"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3AF64EFD" w14:textId="77777777" w:rsidR="00A12AB8" w:rsidRPr="00FF7683" w:rsidRDefault="00A12AB8" w:rsidP="00AA2920">
            <w:pPr>
              <w:spacing w:after="0"/>
              <w:jc w:val="center"/>
              <w:rPr>
                <w:rFonts w:cs="Calibri"/>
                <w:bCs/>
                <w:color w:val="FFFFFF"/>
                <w:sz w:val="16"/>
                <w:szCs w:val="16"/>
              </w:rPr>
            </w:pPr>
            <w:r w:rsidRPr="00FF7683">
              <w:rPr>
                <w:rFonts w:cs="Calibri"/>
                <w:bCs/>
                <w:color w:val="FFFFFF"/>
                <w:sz w:val="16"/>
                <w:szCs w:val="16"/>
              </w:rPr>
              <w:t>ID Medida</w:t>
            </w:r>
          </w:p>
        </w:tc>
        <w:tc>
          <w:tcPr>
            <w:tcW w:w="5528"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16411CAD" w14:textId="77777777" w:rsidR="00A12AB8" w:rsidRPr="00FF7683" w:rsidRDefault="00A12AB8" w:rsidP="00AA2920">
            <w:pPr>
              <w:spacing w:after="0"/>
              <w:jc w:val="center"/>
              <w:rPr>
                <w:rFonts w:cs="Calibri"/>
                <w:bCs/>
                <w:color w:val="FFFFFF"/>
                <w:sz w:val="16"/>
                <w:szCs w:val="16"/>
              </w:rPr>
            </w:pPr>
            <w:r w:rsidRPr="00FF7683">
              <w:rPr>
                <w:rFonts w:cs="Calibri"/>
                <w:bCs/>
                <w:color w:val="FFFFFF"/>
                <w:sz w:val="16"/>
                <w:szCs w:val="16"/>
              </w:rPr>
              <w:t>Descripción de la medida</w:t>
            </w:r>
          </w:p>
        </w:tc>
        <w:tc>
          <w:tcPr>
            <w:tcW w:w="2127" w:type="dxa"/>
            <w:gridSpan w:val="3"/>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5AF5C760" w14:textId="68F89DF1" w:rsidR="00A12AB8" w:rsidRPr="00FF7683" w:rsidRDefault="00A12AB8" w:rsidP="00AA2920">
            <w:pPr>
              <w:spacing w:after="0"/>
              <w:jc w:val="center"/>
              <w:rPr>
                <w:rFonts w:cs="Calibri"/>
                <w:bCs/>
                <w:color w:val="FFFFFF"/>
                <w:sz w:val="16"/>
                <w:szCs w:val="16"/>
              </w:rPr>
            </w:pPr>
            <w:r w:rsidRPr="00FF7683">
              <w:rPr>
                <w:rFonts w:cs="Calibri"/>
                <w:bCs/>
                <w:color w:val="FFFFFF"/>
                <w:sz w:val="16"/>
                <w:szCs w:val="16"/>
              </w:rPr>
              <w:t>Criterios de evaluación de ECM</w:t>
            </w:r>
          </w:p>
        </w:tc>
        <w:tc>
          <w:tcPr>
            <w:tcW w:w="116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21EEA65D" w14:textId="77777777" w:rsidR="00A12AB8" w:rsidRPr="00FF7683" w:rsidRDefault="00A12AB8" w:rsidP="00AA2920">
            <w:pPr>
              <w:spacing w:after="0"/>
              <w:jc w:val="center"/>
              <w:rPr>
                <w:rFonts w:cs="Calibri"/>
                <w:bCs/>
                <w:color w:val="FFFFFF"/>
                <w:sz w:val="16"/>
                <w:szCs w:val="16"/>
              </w:rPr>
            </w:pPr>
            <w:r w:rsidRPr="00FF7683">
              <w:rPr>
                <w:rFonts w:cs="Calibri"/>
                <w:bCs/>
                <w:color w:val="FFFFFF"/>
                <w:sz w:val="16"/>
                <w:szCs w:val="16"/>
              </w:rPr>
              <w:t>Resultado evaluación</w:t>
            </w:r>
          </w:p>
        </w:tc>
      </w:tr>
      <w:tr w:rsidR="00A12AB8" w:rsidRPr="00FF7683" w14:paraId="54EE0DF7" w14:textId="77777777" w:rsidTr="0049429E">
        <w:trPr>
          <w:trHeight w:val="240"/>
        </w:trPr>
        <w:tc>
          <w:tcPr>
            <w:tcW w:w="704" w:type="dxa"/>
            <w:vMerge/>
            <w:tcBorders>
              <w:top w:val="single" w:sz="4" w:space="0" w:color="FFFFFF" w:themeColor="background1"/>
              <w:left w:val="single" w:sz="8" w:space="0" w:color="FFFFFF"/>
              <w:right w:val="single" w:sz="8" w:space="0" w:color="FFFFFF"/>
            </w:tcBorders>
            <w:vAlign w:val="center"/>
            <w:hideMark/>
          </w:tcPr>
          <w:p w14:paraId="175763D7" w14:textId="77777777" w:rsidR="00A12AB8" w:rsidRPr="00FF7683" w:rsidRDefault="00A12AB8" w:rsidP="0077417F">
            <w:pPr>
              <w:spacing w:after="0"/>
              <w:rPr>
                <w:rFonts w:cs="Calibri"/>
                <w:b/>
                <w:bCs/>
                <w:color w:val="FFFFFF"/>
                <w:sz w:val="16"/>
                <w:szCs w:val="16"/>
              </w:rPr>
            </w:pPr>
          </w:p>
        </w:tc>
        <w:tc>
          <w:tcPr>
            <w:tcW w:w="5528" w:type="dxa"/>
            <w:vMerge/>
            <w:tcBorders>
              <w:top w:val="single" w:sz="4" w:space="0" w:color="FFFFFF" w:themeColor="background1"/>
              <w:left w:val="single" w:sz="8" w:space="0" w:color="FFFFFF"/>
              <w:right w:val="single" w:sz="4" w:space="0" w:color="FFFFFF" w:themeColor="background1"/>
            </w:tcBorders>
            <w:vAlign w:val="center"/>
            <w:hideMark/>
          </w:tcPr>
          <w:p w14:paraId="0E9DFD1C" w14:textId="77777777" w:rsidR="00A12AB8" w:rsidRPr="00FF7683" w:rsidRDefault="00A12AB8" w:rsidP="0077417F">
            <w:pPr>
              <w:spacing w:after="0"/>
              <w:rPr>
                <w:rFonts w:cs="Calibri"/>
                <w:b/>
                <w:bCs/>
                <w:color w:val="FFFFFF"/>
                <w:sz w:val="16"/>
                <w:szCs w:val="16"/>
              </w:rPr>
            </w:pPr>
          </w:p>
        </w:tc>
        <w:tc>
          <w:tcPr>
            <w:tcW w:w="2127" w:type="dxa"/>
            <w:gridSpan w:val="3"/>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5E03D205" w14:textId="19D2F868" w:rsidR="00A12AB8" w:rsidRPr="00FF7683" w:rsidRDefault="00A12AB8" w:rsidP="0077417F">
            <w:pPr>
              <w:spacing w:after="0"/>
              <w:jc w:val="left"/>
              <w:rPr>
                <w:rFonts w:cs="Calibri"/>
                <w:b/>
                <w:bCs/>
                <w:color w:val="FFFFFF"/>
                <w:sz w:val="16"/>
                <w:szCs w:val="16"/>
              </w:rPr>
            </w:pPr>
          </w:p>
        </w:tc>
        <w:tc>
          <w:tcPr>
            <w:tcW w:w="1163" w:type="dxa"/>
            <w:vMerge/>
            <w:tcBorders>
              <w:top w:val="single" w:sz="4" w:space="0" w:color="FFFFFF" w:themeColor="background1"/>
              <w:left w:val="single" w:sz="4" w:space="0" w:color="FFFFFF" w:themeColor="background1"/>
              <w:bottom w:val="single" w:sz="8" w:space="0" w:color="FFFFFF"/>
              <w:right w:val="single" w:sz="8" w:space="0" w:color="FFFFFF"/>
            </w:tcBorders>
            <w:shd w:val="clear" w:color="auto" w:fill="00B050"/>
            <w:vAlign w:val="center"/>
            <w:hideMark/>
          </w:tcPr>
          <w:p w14:paraId="539CE228" w14:textId="77777777" w:rsidR="00A12AB8" w:rsidRPr="00FF7683" w:rsidRDefault="00A12AB8" w:rsidP="0077417F">
            <w:pPr>
              <w:spacing w:after="0"/>
              <w:jc w:val="left"/>
              <w:rPr>
                <w:rFonts w:cs="Calibri"/>
                <w:b/>
                <w:bCs/>
                <w:color w:val="FFFFFF"/>
                <w:sz w:val="16"/>
                <w:szCs w:val="16"/>
              </w:rPr>
            </w:pPr>
          </w:p>
        </w:tc>
      </w:tr>
      <w:tr w:rsidR="00A12AB8" w:rsidRPr="00FF7683" w14:paraId="539CA20C" w14:textId="77777777" w:rsidTr="0049429E">
        <w:trPr>
          <w:trHeight w:val="240"/>
        </w:trPr>
        <w:tc>
          <w:tcPr>
            <w:tcW w:w="704" w:type="dxa"/>
            <w:vMerge/>
            <w:tcBorders>
              <w:left w:val="single" w:sz="8" w:space="0" w:color="FFFFFF"/>
              <w:right w:val="single" w:sz="8" w:space="0" w:color="FFFFFF"/>
            </w:tcBorders>
            <w:vAlign w:val="center"/>
            <w:hideMark/>
          </w:tcPr>
          <w:p w14:paraId="4B9AA9D3" w14:textId="77777777" w:rsidR="00A12AB8" w:rsidRPr="00FF7683" w:rsidRDefault="00A12AB8" w:rsidP="0077417F">
            <w:pPr>
              <w:spacing w:after="0"/>
              <w:rPr>
                <w:rFonts w:cs="Calibri"/>
                <w:b/>
                <w:bCs/>
                <w:color w:val="FFFFFF"/>
                <w:sz w:val="16"/>
                <w:szCs w:val="16"/>
              </w:rPr>
            </w:pPr>
          </w:p>
        </w:tc>
        <w:tc>
          <w:tcPr>
            <w:tcW w:w="5528" w:type="dxa"/>
            <w:vMerge/>
            <w:tcBorders>
              <w:left w:val="single" w:sz="8" w:space="0" w:color="FFFFFF"/>
              <w:right w:val="single" w:sz="8" w:space="0" w:color="FFFFFF"/>
            </w:tcBorders>
            <w:vAlign w:val="center"/>
            <w:hideMark/>
          </w:tcPr>
          <w:p w14:paraId="0771EF7A" w14:textId="77777777" w:rsidR="00A12AB8" w:rsidRPr="00FF7683" w:rsidRDefault="00A12AB8" w:rsidP="0077417F">
            <w:pPr>
              <w:spacing w:after="0"/>
              <w:rPr>
                <w:rFonts w:cs="Calibri"/>
                <w:b/>
                <w:bCs/>
                <w:color w:val="FFFFFF"/>
                <w:sz w:val="16"/>
                <w:szCs w:val="16"/>
              </w:rPr>
            </w:pPr>
          </w:p>
        </w:tc>
        <w:tc>
          <w:tcPr>
            <w:tcW w:w="567" w:type="dxa"/>
            <w:vMerge w:val="restart"/>
            <w:tcBorders>
              <w:top w:val="single" w:sz="4" w:space="0" w:color="FFFFFF" w:themeColor="background1"/>
              <w:left w:val="single" w:sz="8" w:space="0" w:color="FFFFFF"/>
              <w:bottom w:val="nil"/>
              <w:right w:val="nil"/>
            </w:tcBorders>
            <w:shd w:val="clear" w:color="auto" w:fill="00B050"/>
            <w:vAlign w:val="center"/>
            <w:hideMark/>
          </w:tcPr>
          <w:p w14:paraId="38FCDD68" w14:textId="77777777" w:rsidR="00A12AB8" w:rsidRPr="00FF7683" w:rsidRDefault="00A12AB8" w:rsidP="00EE4032">
            <w:pPr>
              <w:spacing w:after="0"/>
              <w:jc w:val="center"/>
              <w:rPr>
                <w:rFonts w:cs="Calibri"/>
                <w:bCs/>
                <w:color w:val="FFFFFF"/>
                <w:sz w:val="16"/>
                <w:szCs w:val="16"/>
              </w:rPr>
            </w:pPr>
            <w:r w:rsidRPr="00FF7683">
              <w:rPr>
                <w:rFonts w:cs="Calibri"/>
                <w:bCs/>
                <w:color w:val="FFFFFF"/>
                <w:sz w:val="16"/>
                <w:szCs w:val="16"/>
              </w:rPr>
              <w:t>PBP</w:t>
            </w:r>
          </w:p>
        </w:tc>
        <w:tc>
          <w:tcPr>
            <w:tcW w:w="851" w:type="dxa"/>
            <w:vMerge w:val="restart"/>
            <w:tcBorders>
              <w:top w:val="single" w:sz="4" w:space="0" w:color="FFFFFF" w:themeColor="background1"/>
              <w:left w:val="single" w:sz="8" w:space="0" w:color="FFFFFF"/>
              <w:bottom w:val="nil"/>
              <w:right w:val="nil"/>
            </w:tcBorders>
            <w:shd w:val="clear" w:color="auto" w:fill="00B050"/>
            <w:vAlign w:val="center"/>
            <w:hideMark/>
          </w:tcPr>
          <w:p w14:paraId="7ED62FB9" w14:textId="77777777" w:rsidR="00A12AB8" w:rsidRPr="00FF7683" w:rsidRDefault="00A12AB8" w:rsidP="00EE4032">
            <w:pPr>
              <w:spacing w:after="0"/>
              <w:jc w:val="center"/>
              <w:rPr>
                <w:rFonts w:cs="Calibri"/>
                <w:bCs/>
                <w:color w:val="FFFFFF"/>
                <w:sz w:val="16"/>
                <w:szCs w:val="16"/>
              </w:rPr>
            </w:pPr>
            <w:r w:rsidRPr="00FF7683">
              <w:rPr>
                <w:rFonts w:cs="Calibri"/>
                <w:bCs/>
                <w:color w:val="FFFFFF"/>
                <w:sz w:val="16"/>
                <w:szCs w:val="16"/>
              </w:rPr>
              <w:t>Potencial de ahorro</w:t>
            </w:r>
          </w:p>
        </w:tc>
        <w:tc>
          <w:tcPr>
            <w:tcW w:w="709" w:type="dxa"/>
            <w:vMerge w:val="restart"/>
            <w:tcBorders>
              <w:top w:val="single" w:sz="4" w:space="0" w:color="FFFFFF" w:themeColor="background1"/>
              <w:left w:val="single" w:sz="8" w:space="0" w:color="FFFFFF"/>
              <w:bottom w:val="nil"/>
              <w:right w:val="nil"/>
            </w:tcBorders>
            <w:shd w:val="clear" w:color="auto" w:fill="00B050"/>
            <w:vAlign w:val="center"/>
            <w:hideMark/>
          </w:tcPr>
          <w:p w14:paraId="79F1BD1F" w14:textId="77777777" w:rsidR="00A12AB8" w:rsidRPr="00FF7683" w:rsidRDefault="00A12AB8" w:rsidP="00EE4032">
            <w:pPr>
              <w:spacing w:after="0"/>
              <w:jc w:val="center"/>
              <w:rPr>
                <w:rFonts w:cs="Calibri"/>
                <w:bCs/>
                <w:color w:val="FFFFFF"/>
                <w:sz w:val="16"/>
                <w:szCs w:val="16"/>
              </w:rPr>
            </w:pPr>
            <w:r w:rsidRPr="00FF7683">
              <w:rPr>
                <w:rFonts w:cs="Calibri"/>
                <w:bCs/>
                <w:color w:val="FFFFFF"/>
                <w:sz w:val="16"/>
                <w:szCs w:val="16"/>
              </w:rPr>
              <w:t>CAPEX</w:t>
            </w:r>
          </w:p>
        </w:tc>
        <w:tc>
          <w:tcPr>
            <w:tcW w:w="1163" w:type="dxa"/>
            <w:vMerge/>
            <w:tcBorders>
              <w:top w:val="single" w:sz="8" w:space="0" w:color="FFFFFF"/>
              <w:left w:val="single" w:sz="8" w:space="0" w:color="FFFFFF"/>
              <w:bottom w:val="single" w:sz="8" w:space="0" w:color="FFFFFF"/>
              <w:right w:val="single" w:sz="8" w:space="0" w:color="FFFFFF"/>
            </w:tcBorders>
            <w:shd w:val="clear" w:color="auto" w:fill="00B050"/>
            <w:vAlign w:val="center"/>
            <w:hideMark/>
          </w:tcPr>
          <w:p w14:paraId="49F14446" w14:textId="77777777" w:rsidR="00A12AB8" w:rsidRPr="00FF7683" w:rsidRDefault="00A12AB8" w:rsidP="0077417F">
            <w:pPr>
              <w:spacing w:after="0"/>
              <w:jc w:val="left"/>
              <w:rPr>
                <w:rFonts w:cs="Calibri"/>
                <w:b/>
                <w:bCs/>
                <w:color w:val="FFFFFF"/>
                <w:sz w:val="16"/>
                <w:szCs w:val="16"/>
              </w:rPr>
            </w:pPr>
          </w:p>
        </w:tc>
      </w:tr>
      <w:tr w:rsidR="00A12AB8" w:rsidRPr="00FF7683" w14:paraId="50CF059C" w14:textId="77777777" w:rsidTr="0049429E">
        <w:trPr>
          <w:trHeight w:val="240"/>
        </w:trPr>
        <w:tc>
          <w:tcPr>
            <w:tcW w:w="704" w:type="dxa"/>
            <w:vMerge/>
            <w:tcBorders>
              <w:left w:val="single" w:sz="8" w:space="0" w:color="FFFFFF"/>
              <w:right w:val="single" w:sz="8" w:space="0" w:color="FFFFFF"/>
            </w:tcBorders>
            <w:shd w:val="clear" w:color="000000" w:fill="1F497D"/>
            <w:vAlign w:val="center"/>
            <w:hideMark/>
          </w:tcPr>
          <w:p w14:paraId="3B018A3D" w14:textId="77777777" w:rsidR="00A12AB8" w:rsidRPr="00FF7683" w:rsidRDefault="00A12AB8" w:rsidP="0077417F">
            <w:pPr>
              <w:spacing w:after="0"/>
              <w:rPr>
                <w:rFonts w:cs="Calibri"/>
                <w:b/>
                <w:bCs/>
                <w:color w:val="FFFFFF"/>
                <w:sz w:val="16"/>
                <w:szCs w:val="16"/>
              </w:rPr>
            </w:pPr>
          </w:p>
        </w:tc>
        <w:tc>
          <w:tcPr>
            <w:tcW w:w="5528" w:type="dxa"/>
            <w:vMerge/>
            <w:tcBorders>
              <w:left w:val="single" w:sz="8" w:space="0" w:color="FFFFFF"/>
              <w:right w:val="single" w:sz="8" w:space="0" w:color="FFFFFF"/>
            </w:tcBorders>
            <w:shd w:val="clear" w:color="000000" w:fill="1F497D"/>
            <w:vAlign w:val="center"/>
            <w:hideMark/>
          </w:tcPr>
          <w:p w14:paraId="452124DF" w14:textId="77777777" w:rsidR="00A12AB8" w:rsidRPr="00FF7683" w:rsidRDefault="00A12AB8" w:rsidP="0077417F">
            <w:pPr>
              <w:spacing w:after="0"/>
              <w:rPr>
                <w:rFonts w:cs="Calibri"/>
                <w:b/>
                <w:bCs/>
                <w:color w:val="FFFFFF"/>
                <w:sz w:val="16"/>
                <w:szCs w:val="16"/>
              </w:rPr>
            </w:pPr>
          </w:p>
        </w:tc>
        <w:tc>
          <w:tcPr>
            <w:tcW w:w="567" w:type="dxa"/>
            <w:vMerge/>
            <w:tcBorders>
              <w:top w:val="nil"/>
              <w:left w:val="single" w:sz="8" w:space="0" w:color="FFFFFF"/>
              <w:right w:val="nil"/>
            </w:tcBorders>
            <w:shd w:val="clear" w:color="auto" w:fill="00B050"/>
            <w:vAlign w:val="center"/>
            <w:hideMark/>
          </w:tcPr>
          <w:p w14:paraId="23904945" w14:textId="77777777" w:rsidR="00A12AB8" w:rsidRPr="00FF7683" w:rsidRDefault="00A12AB8" w:rsidP="0077417F">
            <w:pPr>
              <w:spacing w:after="0"/>
              <w:jc w:val="left"/>
              <w:rPr>
                <w:rFonts w:cs="Calibri"/>
                <w:b/>
                <w:bCs/>
                <w:color w:val="FFFFFF"/>
                <w:sz w:val="16"/>
                <w:szCs w:val="16"/>
              </w:rPr>
            </w:pPr>
          </w:p>
        </w:tc>
        <w:tc>
          <w:tcPr>
            <w:tcW w:w="851" w:type="dxa"/>
            <w:vMerge/>
            <w:tcBorders>
              <w:top w:val="nil"/>
              <w:left w:val="single" w:sz="8" w:space="0" w:color="FFFFFF"/>
              <w:right w:val="nil"/>
            </w:tcBorders>
            <w:shd w:val="clear" w:color="auto" w:fill="00B050"/>
            <w:vAlign w:val="center"/>
            <w:hideMark/>
          </w:tcPr>
          <w:p w14:paraId="473338C8" w14:textId="77777777" w:rsidR="00A12AB8" w:rsidRPr="00FF7683" w:rsidRDefault="00A12AB8" w:rsidP="0077417F">
            <w:pPr>
              <w:spacing w:after="0"/>
              <w:jc w:val="left"/>
              <w:rPr>
                <w:rFonts w:cs="Calibri"/>
                <w:b/>
                <w:bCs/>
                <w:color w:val="FFFFFF"/>
                <w:sz w:val="16"/>
                <w:szCs w:val="16"/>
              </w:rPr>
            </w:pPr>
          </w:p>
        </w:tc>
        <w:tc>
          <w:tcPr>
            <w:tcW w:w="709" w:type="dxa"/>
            <w:vMerge/>
            <w:tcBorders>
              <w:top w:val="nil"/>
              <w:left w:val="single" w:sz="8" w:space="0" w:color="FFFFFF"/>
              <w:right w:val="nil"/>
            </w:tcBorders>
            <w:shd w:val="clear" w:color="auto" w:fill="00B050"/>
            <w:vAlign w:val="center"/>
            <w:hideMark/>
          </w:tcPr>
          <w:p w14:paraId="13161DC3" w14:textId="77777777" w:rsidR="00A12AB8" w:rsidRPr="00FF7683" w:rsidRDefault="00A12AB8" w:rsidP="0077417F">
            <w:pPr>
              <w:spacing w:after="0"/>
              <w:jc w:val="left"/>
              <w:rPr>
                <w:rFonts w:cs="Calibri"/>
                <w:b/>
                <w:bCs/>
                <w:color w:val="FFFFFF"/>
                <w:sz w:val="16"/>
                <w:szCs w:val="16"/>
              </w:rPr>
            </w:pPr>
          </w:p>
        </w:tc>
        <w:tc>
          <w:tcPr>
            <w:tcW w:w="1163" w:type="dxa"/>
            <w:vMerge/>
            <w:tcBorders>
              <w:top w:val="single" w:sz="8" w:space="0" w:color="FFFFFF"/>
              <w:left w:val="single" w:sz="8" w:space="0" w:color="FFFFFF"/>
              <w:bottom w:val="single" w:sz="4" w:space="0" w:color="FFFFFF" w:themeColor="background1"/>
              <w:right w:val="single" w:sz="8" w:space="0" w:color="FFFFFF"/>
            </w:tcBorders>
            <w:shd w:val="clear" w:color="auto" w:fill="00B050"/>
            <w:vAlign w:val="center"/>
            <w:hideMark/>
          </w:tcPr>
          <w:p w14:paraId="528071CB" w14:textId="77777777" w:rsidR="00A12AB8" w:rsidRPr="00FF7683" w:rsidRDefault="00A12AB8" w:rsidP="0077417F">
            <w:pPr>
              <w:spacing w:after="0"/>
              <w:jc w:val="left"/>
              <w:rPr>
                <w:rFonts w:cs="Calibri"/>
                <w:b/>
                <w:bCs/>
                <w:color w:val="FFFFFF"/>
                <w:sz w:val="16"/>
                <w:szCs w:val="16"/>
              </w:rPr>
            </w:pPr>
          </w:p>
        </w:tc>
      </w:tr>
      <w:tr w:rsidR="00A12AB8" w:rsidRPr="00FF7683" w14:paraId="3C5C5D59" w14:textId="77777777" w:rsidTr="0049429E">
        <w:trPr>
          <w:trHeight w:val="282"/>
        </w:trPr>
        <w:tc>
          <w:tcPr>
            <w:tcW w:w="704" w:type="dxa"/>
            <w:tcBorders>
              <w:bottom w:val="single" w:sz="4" w:space="0" w:color="808080" w:themeColor="background1" w:themeShade="80"/>
            </w:tcBorders>
            <w:shd w:val="clear" w:color="auto" w:fill="auto"/>
            <w:noWrap/>
            <w:vAlign w:val="center"/>
            <w:hideMark/>
          </w:tcPr>
          <w:p w14:paraId="311714A7" w14:textId="77777777" w:rsidR="00A12AB8" w:rsidRPr="00FF7683" w:rsidRDefault="00A12AB8" w:rsidP="00A12AB8">
            <w:pPr>
              <w:spacing w:after="0"/>
              <w:rPr>
                <w:sz w:val="16"/>
                <w:szCs w:val="16"/>
              </w:rPr>
            </w:pPr>
            <w:r w:rsidRPr="00FF7683">
              <w:rPr>
                <w:sz w:val="16"/>
                <w:szCs w:val="16"/>
              </w:rPr>
              <w:t>ECM-1</w:t>
            </w:r>
          </w:p>
        </w:tc>
        <w:tc>
          <w:tcPr>
            <w:tcW w:w="5528" w:type="dxa"/>
            <w:tcBorders>
              <w:bottom w:val="single" w:sz="4" w:space="0" w:color="808080" w:themeColor="background1" w:themeShade="80"/>
            </w:tcBorders>
            <w:shd w:val="clear" w:color="auto" w:fill="auto"/>
            <w:hideMark/>
          </w:tcPr>
          <w:p w14:paraId="5D80227C" w14:textId="09D4717A" w:rsidR="00A12AB8" w:rsidRPr="00FF7683" w:rsidRDefault="00A12AB8" w:rsidP="00A12AB8">
            <w:pPr>
              <w:spacing w:after="0"/>
              <w:rPr>
                <w:sz w:val="16"/>
                <w:szCs w:val="16"/>
              </w:rPr>
            </w:pPr>
            <w:r w:rsidRPr="00FF7683">
              <w:rPr>
                <w:sz w:val="16"/>
              </w:rPr>
              <w:t>Cambio de luminarias convencionales por LED</w:t>
            </w:r>
          </w:p>
        </w:tc>
        <w:tc>
          <w:tcPr>
            <w:tcW w:w="567" w:type="dxa"/>
            <w:tcBorders>
              <w:bottom w:val="single" w:sz="4" w:space="0" w:color="808080" w:themeColor="background1" w:themeShade="80"/>
            </w:tcBorders>
            <w:shd w:val="clear" w:color="auto" w:fill="auto"/>
            <w:noWrap/>
            <w:hideMark/>
          </w:tcPr>
          <w:p w14:paraId="17B7C465" w14:textId="67461AE8" w:rsidR="00A12AB8" w:rsidRPr="00FF7683" w:rsidRDefault="00A12AB8" w:rsidP="00A12AB8">
            <w:pPr>
              <w:spacing w:after="0"/>
              <w:jc w:val="center"/>
              <w:rPr>
                <w:sz w:val="16"/>
                <w:szCs w:val="16"/>
              </w:rPr>
            </w:pPr>
            <w:r w:rsidRPr="00FF7683">
              <w:rPr>
                <w:sz w:val="16"/>
                <w:szCs w:val="16"/>
              </w:rPr>
              <w:t>3</w:t>
            </w:r>
          </w:p>
        </w:tc>
        <w:tc>
          <w:tcPr>
            <w:tcW w:w="851" w:type="dxa"/>
            <w:tcBorders>
              <w:bottom w:val="single" w:sz="4" w:space="0" w:color="808080" w:themeColor="background1" w:themeShade="80"/>
            </w:tcBorders>
            <w:shd w:val="clear" w:color="auto" w:fill="auto"/>
            <w:noWrap/>
            <w:hideMark/>
          </w:tcPr>
          <w:p w14:paraId="1C4D0CAB" w14:textId="57084ECE" w:rsidR="00A12AB8" w:rsidRPr="00FF7683" w:rsidRDefault="00A12AB8" w:rsidP="00A12AB8">
            <w:pPr>
              <w:spacing w:after="0"/>
              <w:jc w:val="center"/>
              <w:rPr>
                <w:sz w:val="16"/>
                <w:szCs w:val="16"/>
              </w:rPr>
            </w:pPr>
            <w:r w:rsidRPr="00FF7683">
              <w:rPr>
                <w:sz w:val="16"/>
                <w:szCs w:val="16"/>
              </w:rPr>
              <w:t>2</w:t>
            </w:r>
          </w:p>
        </w:tc>
        <w:tc>
          <w:tcPr>
            <w:tcW w:w="709" w:type="dxa"/>
            <w:tcBorders>
              <w:bottom w:val="single" w:sz="4" w:space="0" w:color="808080" w:themeColor="background1" w:themeShade="80"/>
              <w:right w:val="single" w:sz="4" w:space="0" w:color="FFFFFF" w:themeColor="background1"/>
            </w:tcBorders>
            <w:shd w:val="clear" w:color="auto" w:fill="auto"/>
            <w:noWrap/>
            <w:hideMark/>
          </w:tcPr>
          <w:p w14:paraId="52EBB3F1" w14:textId="210C2DAB" w:rsidR="00A12AB8" w:rsidRPr="00FF7683" w:rsidRDefault="00A12AB8" w:rsidP="00A12AB8">
            <w:pPr>
              <w:spacing w:after="0"/>
              <w:jc w:val="center"/>
              <w:rPr>
                <w:sz w:val="16"/>
                <w:szCs w:val="16"/>
              </w:rPr>
            </w:pPr>
            <w:r w:rsidRPr="00FF7683">
              <w:rPr>
                <w:sz w:val="16"/>
                <w:szCs w:val="16"/>
              </w:rPr>
              <w:t>3</w:t>
            </w:r>
          </w:p>
        </w:tc>
        <w:tc>
          <w:tcPr>
            <w:tcW w:w="11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92D050"/>
            <w:hideMark/>
          </w:tcPr>
          <w:p w14:paraId="37630AC1" w14:textId="48353484" w:rsidR="00A12AB8" w:rsidRPr="00FF7683" w:rsidRDefault="00A12AB8" w:rsidP="00A12AB8">
            <w:pPr>
              <w:spacing w:after="0"/>
              <w:jc w:val="center"/>
              <w:rPr>
                <w:rFonts w:cs="Calibri"/>
                <w:bCs/>
                <w:sz w:val="16"/>
                <w:szCs w:val="18"/>
              </w:rPr>
            </w:pPr>
            <w:r w:rsidRPr="00FF7683">
              <w:rPr>
                <w:sz w:val="16"/>
                <w:szCs w:val="18"/>
              </w:rPr>
              <w:t>3 - Prioritaria</w:t>
            </w:r>
          </w:p>
        </w:tc>
      </w:tr>
      <w:tr w:rsidR="00A12AB8" w:rsidRPr="00FF7683" w14:paraId="6ED538BF" w14:textId="77777777" w:rsidTr="0049429E">
        <w:trPr>
          <w:trHeight w:val="282"/>
        </w:trPr>
        <w:tc>
          <w:tcPr>
            <w:tcW w:w="704"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E760529" w14:textId="77777777" w:rsidR="00A12AB8" w:rsidRPr="00FF7683" w:rsidRDefault="00A12AB8" w:rsidP="00A12AB8">
            <w:pPr>
              <w:spacing w:after="0"/>
              <w:rPr>
                <w:sz w:val="16"/>
                <w:szCs w:val="16"/>
              </w:rPr>
            </w:pPr>
            <w:r w:rsidRPr="00FF7683">
              <w:rPr>
                <w:sz w:val="16"/>
                <w:szCs w:val="16"/>
              </w:rPr>
              <w:t>ECM-2</w:t>
            </w:r>
          </w:p>
        </w:tc>
        <w:tc>
          <w:tcPr>
            <w:tcW w:w="5528" w:type="dxa"/>
            <w:tcBorders>
              <w:top w:val="single" w:sz="4" w:space="0" w:color="808080" w:themeColor="background1" w:themeShade="80"/>
              <w:bottom w:val="single" w:sz="4" w:space="0" w:color="808080" w:themeColor="background1" w:themeShade="80"/>
            </w:tcBorders>
            <w:shd w:val="clear" w:color="auto" w:fill="auto"/>
            <w:hideMark/>
          </w:tcPr>
          <w:p w14:paraId="50B0C9F7" w14:textId="6C2A9450" w:rsidR="00A12AB8" w:rsidRPr="00FF7683" w:rsidRDefault="00A12AB8" w:rsidP="00A12AB8">
            <w:pPr>
              <w:spacing w:after="0"/>
              <w:rPr>
                <w:sz w:val="16"/>
                <w:szCs w:val="16"/>
              </w:rPr>
            </w:pPr>
            <w:r w:rsidRPr="00FF7683">
              <w:rPr>
                <w:sz w:val="16"/>
              </w:rPr>
              <w:t>Implementación del control operacional en línea para el desempeño energético.</w:t>
            </w:r>
          </w:p>
        </w:tc>
        <w:tc>
          <w:tcPr>
            <w:tcW w:w="567" w:type="dxa"/>
            <w:tcBorders>
              <w:top w:val="single" w:sz="4" w:space="0" w:color="808080" w:themeColor="background1" w:themeShade="80"/>
              <w:bottom w:val="single" w:sz="4" w:space="0" w:color="808080" w:themeColor="background1" w:themeShade="80"/>
            </w:tcBorders>
            <w:shd w:val="clear" w:color="auto" w:fill="auto"/>
            <w:noWrap/>
            <w:hideMark/>
          </w:tcPr>
          <w:p w14:paraId="2940DAEE" w14:textId="58B88126" w:rsidR="00A12AB8" w:rsidRPr="00FF7683" w:rsidRDefault="00A12AB8" w:rsidP="00A12AB8">
            <w:pPr>
              <w:spacing w:after="0"/>
              <w:jc w:val="center"/>
              <w:rPr>
                <w:sz w:val="16"/>
                <w:szCs w:val="16"/>
              </w:rPr>
            </w:pPr>
            <w:r w:rsidRPr="00FF7683">
              <w:rPr>
                <w:sz w:val="16"/>
                <w:szCs w:val="16"/>
              </w:rPr>
              <w:t>2</w:t>
            </w:r>
          </w:p>
        </w:tc>
        <w:tc>
          <w:tcPr>
            <w:tcW w:w="851" w:type="dxa"/>
            <w:tcBorders>
              <w:top w:val="single" w:sz="4" w:space="0" w:color="808080" w:themeColor="background1" w:themeShade="80"/>
              <w:bottom w:val="single" w:sz="4" w:space="0" w:color="808080" w:themeColor="background1" w:themeShade="80"/>
            </w:tcBorders>
            <w:shd w:val="clear" w:color="auto" w:fill="auto"/>
            <w:noWrap/>
            <w:hideMark/>
          </w:tcPr>
          <w:p w14:paraId="15EC0AA9" w14:textId="0B1CBF16" w:rsidR="00A12AB8" w:rsidRPr="00FF7683" w:rsidRDefault="00A12AB8" w:rsidP="00A12AB8">
            <w:pPr>
              <w:spacing w:after="0"/>
              <w:jc w:val="center"/>
              <w:rPr>
                <w:sz w:val="16"/>
                <w:szCs w:val="16"/>
              </w:rPr>
            </w:pPr>
            <w:r w:rsidRPr="00FF7683">
              <w:rPr>
                <w:sz w:val="16"/>
                <w:szCs w:val="16"/>
              </w:rPr>
              <w:t>2</w:t>
            </w:r>
          </w:p>
        </w:tc>
        <w:tc>
          <w:tcPr>
            <w:tcW w:w="709"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1B61C3C6" w14:textId="4221357E" w:rsidR="00A12AB8" w:rsidRPr="00FF7683" w:rsidRDefault="00A12AB8" w:rsidP="00A12AB8">
            <w:pPr>
              <w:spacing w:after="0"/>
              <w:jc w:val="center"/>
              <w:rPr>
                <w:sz w:val="16"/>
                <w:szCs w:val="16"/>
              </w:rPr>
            </w:pPr>
            <w:r w:rsidRPr="00FF7683">
              <w:rPr>
                <w:sz w:val="16"/>
                <w:szCs w:val="16"/>
              </w:rPr>
              <w:t>2</w:t>
            </w:r>
          </w:p>
        </w:tc>
        <w:tc>
          <w:tcPr>
            <w:tcW w:w="11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FFFF00"/>
            <w:hideMark/>
          </w:tcPr>
          <w:p w14:paraId="10A03642" w14:textId="155A344C" w:rsidR="00A12AB8" w:rsidRPr="00FF7683" w:rsidRDefault="00A12AB8" w:rsidP="00A12AB8">
            <w:pPr>
              <w:spacing w:after="0"/>
              <w:jc w:val="center"/>
              <w:rPr>
                <w:rFonts w:cs="Calibri"/>
                <w:bCs/>
                <w:color w:val="FFFFFF"/>
                <w:sz w:val="16"/>
                <w:szCs w:val="18"/>
              </w:rPr>
            </w:pPr>
            <w:r w:rsidRPr="00FF7683">
              <w:rPr>
                <w:sz w:val="16"/>
                <w:szCs w:val="18"/>
              </w:rPr>
              <w:t>2 - Importante</w:t>
            </w:r>
          </w:p>
        </w:tc>
      </w:tr>
      <w:tr w:rsidR="00A12AB8" w:rsidRPr="00FF7683" w14:paraId="238DC25C" w14:textId="77777777" w:rsidTr="0049429E">
        <w:trPr>
          <w:trHeight w:val="282"/>
        </w:trPr>
        <w:tc>
          <w:tcPr>
            <w:tcW w:w="704"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4EEEB4E" w14:textId="77777777" w:rsidR="00A12AB8" w:rsidRPr="00FF7683" w:rsidRDefault="00A12AB8" w:rsidP="00A12AB8">
            <w:pPr>
              <w:spacing w:after="0"/>
              <w:rPr>
                <w:sz w:val="16"/>
                <w:szCs w:val="16"/>
              </w:rPr>
            </w:pPr>
            <w:r w:rsidRPr="00FF7683">
              <w:rPr>
                <w:sz w:val="16"/>
                <w:szCs w:val="16"/>
              </w:rPr>
              <w:t>ECM-3</w:t>
            </w:r>
          </w:p>
        </w:tc>
        <w:tc>
          <w:tcPr>
            <w:tcW w:w="5528" w:type="dxa"/>
            <w:tcBorders>
              <w:top w:val="single" w:sz="4" w:space="0" w:color="808080" w:themeColor="background1" w:themeShade="80"/>
              <w:bottom w:val="single" w:sz="4" w:space="0" w:color="808080" w:themeColor="background1" w:themeShade="80"/>
            </w:tcBorders>
            <w:shd w:val="clear" w:color="auto" w:fill="auto"/>
            <w:hideMark/>
          </w:tcPr>
          <w:p w14:paraId="5CC5C2CF" w14:textId="71DE1A46" w:rsidR="00A12AB8" w:rsidRPr="00FF7683" w:rsidRDefault="00A12AB8" w:rsidP="00A12AB8">
            <w:pPr>
              <w:spacing w:after="0"/>
              <w:rPr>
                <w:sz w:val="16"/>
                <w:szCs w:val="16"/>
              </w:rPr>
            </w:pPr>
            <w:r w:rsidRPr="00FF7683">
              <w:rPr>
                <w:sz w:val="16"/>
              </w:rPr>
              <w:t>Uso de sensores de movimiento para encendidos y apagados en zonas no transitadas.</w:t>
            </w:r>
          </w:p>
        </w:tc>
        <w:tc>
          <w:tcPr>
            <w:tcW w:w="567" w:type="dxa"/>
            <w:tcBorders>
              <w:top w:val="single" w:sz="4" w:space="0" w:color="808080" w:themeColor="background1" w:themeShade="80"/>
              <w:bottom w:val="single" w:sz="4" w:space="0" w:color="808080" w:themeColor="background1" w:themeShade="80"/>
            </w:tcBorders>
            <w:shd w:val="clear" w:color="auto" w:fill="auto"/>
            <w:noWrap/>
            <w:hideMark/>
          </w:tcPr>
          <w:p w14:paraId="29CF773C" w14:textId="56657E64" w:rsidR="00A12AB8" w:rsidRPr="00FF7683" w:rsidRDefault="00A12AB8" w:rsidP="00A12AB8">
            <w:pPr>
              <w:spacing w:after="0"/>
              <w:jc w:val="center"/>
              <w:rPr>
                <w:sz w:val="16"/>
                <w:szCs w:val="16"/>
              </w:rPr>
            </w:pPr>
            <w:r w:rsidRPr="00FF7683">
              <w:rPr>
                <w:sz w:val="16"/>
                <w:szCs w:val="16"/>
              </w:rPr>
              <w:t>3</w:t>
            </w:r>
          </w:p>
        </w:tc>
        <w:tc>
          <w:tcPr>
            <w:tcW w:w="851" w:type="dxa"/>
            <w:tcBorders>
              <w:top w:val="single" w:sz="4" w:space="0" w:color="808080" w:themeColor="background1" w:themeShade="80"/>
              <w:bottom w:val="single" w:sz="4" w:space="0" w:color="808080" w:themeColor="background1" w:themeShade="80"/>
            </w:tcBorders>
            <w:shd w:val="clear" w:color="auto" w:fill="auto"/>
            <w:noWrap/>
            <w:hideMark/>
          </w:tcPr>
          <w:p w14:paraId="77AC89A9" w14:textId="086ACCFA" w:rsidR="00A12AB8" w:rsidRPr="00FF7683" w:rsidRDefault="00A12AB8" w:rsidP="00A12AB8">
            <w:pPr>
              <w:spacing w:after="0"/>
              <w:jc w:val="center"/>
              <w:rPr>
                <w:sz w:val="16"/>
                <w:szCs w:val="16"/>
              </w:rPr>
            </w:pPr>
            <w:r w:rsidRPr="00FF7683">
              <w:rPr>
                <w:sz w:val="16"/>
                <w:szCs w:val="16"/>
              </w:rPr>
              <w:t>1</w:t>
            </w:r>
          </w:p>
        </w:tc>
        <w:tc>
          <w:tcPr>
            <w:tcW w:w="709"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312A0A83" w14:textId="199305CC" w:rsidR="00A12AB8" w:rsidRPr="00FF7683" w:rsidRDefault="00A12AB8" w:rsidP="00A12AB8">
            <w:pPr>
              <w:spacing w:after="0"/>
              <w:jc w:val="center"/>
              <w:rPr>
                <w:sz w:val="16"/>
                <w:szCs w:val="16"/>
              </w:rPr>
            </w:pPr>
            <w:r w:rsidRPr="00FF7683">
              <w:rPr>
                <w:sz w:val="16"/>
                <w:szCs w:val="16"/>
              </w:rPr>
              <w:t>3</w:t>
            </w:r>
          </w:p>
        </w:tc>
        <w:tc>
          <w:tcPr>
            <w:tcW w:w="11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FFFF00"/>
            <w:hideMark/>
          </w:tcPr>
          <w:p w14:paraId="34E20FA5" w14:textId="301AB986" w:rsidR="00A12AB8" w:rsidRPr="00FF7683" w:rsidRDefault="00A12AB8" w:rsidP="00A12AB8">
            <w:pPr>
              <w:spacing w:after="0"/>
              <w:jc w:val="center"/>
              <w:rPr>
                <w:rFonts w:cs="Calibri"/>
                <w:bCs/>
                <w:sz w:val="16"/>
                <w:szCs w:val="18"/>
              </w:rPr>
            </w:pPr>
            <w:r w:rsidRPr="00FF7683">
              <w:rPr>
                <w:sz w:val="16"/>
                <w:szCs w:val="18"/>
              </w:rPr>
              <w:t>2 - Importante</w:t>
            </w:r>
          </w:p>
        </w:tc>
      </w:tr>
      <w:tr w:rsidR="00A12AB8" w:rsidRPr="00FF7683" w14:paraId="55BCEBDF" w14:textId="77777777" w:rsidTr="0049429E">
        <w:trPr>
          <w:trHeight w:val="282"/>
        </w:trPr>
        <w:tc>
          <w:tcPr>
            <w:tcW w:w="704"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10661971" w14:textId="77777777" w:rsidR="00A12AB8" w:rsidRPr="00FF7683" w:rsidRDefault="00A12AB8" w:rsidP="00A12AB8">
            <w:pPr>
              <w:spacing w:after="0"/>
              <w:rPr>
                <w:sz w:val="16"/>
                <w:szCs w:val="16"/>
              </w:rPr>
            </w:pPr>
            <w:r w:rsidRPr="00FF7683">
              <w:rPr>
                <w:sz w:val="16"/>
                <w:szCs w:val="16"/>
              </w:rPr>
              <w:t>ECM-4</w:t>
            </w:r>
          </w:p>
        </w:tc>
        <w:tc>
          <w:tcPr>
            <w:tcW w:w="5528" w:type="dxa"/>
            <w:tcBorders>
              <w:top w:val="single" w:sz="4" w:space="0" w:color="808080" w:themeColor="background1" w:themeShade="80"/>
              <w:bottom w:val="single" w:sz="4" w:space="0" w:color="808080" w:themeColor="background1" w:themeShade="80"/>
            </w:tcBorders>
            <w:shd w:val="clear" w:color="auto" w:fill="auto"/>
            <w:hideMark/>
          </w:tcPr>
          <w:p w14:paraId="37EACB9C" w14:textId="35151415" w:rsidR="00A12AB8" w:rsidRPr="00FF7683" w:rsidRDefault="00A12AB8" w:rsidP="00A12AB8">
            <w:pPr>
              <w:spacing w:after="0"/>
              <w:rPr>
                <w:sz w:val="16"/>
                <w:szCs w:val="16"/>
              </w:rPr>
            </w:pPr>
            <w:r w:rsidRPr="00FF7683">
              <w:rPr>
                <w:sz w:val="16"/>
              </w:rPr>
              <w:t>Reducción de volumen en espacios a acondicionar</w:t>
            </w:r>
          </w:p>
        </w:tc>
        <w:tc>
          <w:tcPr>
            <w:tcW w:w="567" w:type="dxa"/>
            <w:tcBorders>
              <w:top w:val="single" w:sz="4" w:space="0" w:color="808080" w:themeColor="background1" w:themeShade="80"/>
              <w:bottom w:val="single" w:sz="4" w:space="0" w:color="808080" w:themeColor="background1" w:themeShade="80"/>
            </w:tcBorders>
            <w:shd w:val="clear" w:color="auto" w:fill="auto"/>
            <w:noWrap/>
            <w:hideMark/>
          </w:tcPr>
          <w:p w14:paraId="4591E50E" w14:textId="7CC67007" w:rsidR="00A12AB8" w:rsidRPr="00FF7683" w:rsidRDefault="00A12AB8" w:rsidP="00A12AB8">
            <w:pPr>
              <w:spacing w:after="0"/>
              <w:jc w:val="center"/>
              <w:rPr>
                <w:sz w:val="16"/>
                <w:szCs w:val="16"/>
              </w:rPr>
            </w:pPr>
            <w:r w:rsidRPr="00FF7683">
              <w:rPr>
                <w:sz w:val="16"/>
                <w:szCs w:val="16"/>
              </w:rPr>
              <w:t>1</w:t>
            </w:r>
          </w:p>
        </w:tc>
        <w:tc>
          <w:tcPr>
            <w:tcW w:w="851" w:type="dxa"/>
            <w:tcBorders>
              <w:top w:val="single" w:sz="4" w:space="0" w:color="808080" w:themeColor="background1" w:themeShade="80"/>
              <w:bottom w:val="single" w:sz="4" w:space="0" w:color="808080" w:themeColor="background1" w:themeShade="80"/>
            </w:tcBorders>
            <w:shd w:val="clear" w:color="auto" w:fill="auto"/>
            <w:noWrap/>
            <w:hideMark/>
          </w:tcPr>
          <w:p w14:paraId="594D3F94" w14:textId="06784E13" w:rsidR="00A12AB8" w:rsidRPr="00FF7683" w:rsidRDefault="00A12AB8" w:rsidP="00A12AB8">
            <w:pPr>
              <w:spacing w:after="0"/>
              <w:jc w:val="center"/>
              <w:rPr>
                <w:sz w:val="16"/>
                <w:szCs w:val="16"/>
              </w:rPr>
            </w:pPr>
            <w:r w:rsidRPr="00FF7683">
              <w:rPr>
                <w:sz w:val="16"/>
                <w:szCs w:val="16"/>
              </w:rPr>
              <w:t>2</w:t>
            </w:r>
          </w:p>
        </w:tc>
        <w:tc>
          <w:tcPr>
            <w:tcW w:w="709"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038CEBCF" w14:textId="5544240A" w:rsidR="00A12AB8" w:rsidRPr="00FF7683" w:rsidRDefault="00A12AB8" w:rsidP="00A12AB8">
            <w:pPr>
              <w:spacing w:after="0"/>
              <w:jc w:val="center"/>
              <w:rPr>
                <w:sz w:val="16"/>
                <w:szCs w:val="16"/>
              </w:rPr>
            </w:pPr>
            <w:r w:rsidRPr="00FF7683">
              <w:rPr>
                <w:sz w:val="16"/>
                <w:szCs w:val="16"/>
              </w:rPr>
              <w:t>3</w:t>
            </w:r>
          </w:p>
        </w:tc>
        <w:tc>
          <w:tcPr>
            <w:tcW w:w="11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hideMark/>
          </w:tcPr>
          <w:p w14:paraId="503F0BE9" w14:textId="607FB10A" w:rsidR="00A12AB8" w:rsidRPr="00FF7683" w:rsidRDefault="00A12AB8" w:rsidP="00A12AB8">
            <w:pPr>
              <w:spacing w:after="0"/>
              <w:jc w:val="center"/>
              <w:rPr>
                <w:rFonts w:cs="Calibri"/>
                <w:bCs/>
                <w:color w:val="FFFFFF"/>
                <w:sz w:val="16"/>
                <w:szCs w:val="18"/>
              </w:rPr>
            </w:pPr>
            <w:r w:rsidRPr="00FF7683">
              <w:rPr>
                <w:sz w:val="16"/>
                <w:szCs w:val="18"/>
              </w:rPr>
              <w:t>2 - Importante</w:t>
            </w:r>
          </w:p>
        </w:tc>
      </w:tr>
      <w:tr w:rsidR="00A12AB8" w:rsidRPr="00FF7683" w14:paraId="0EAE6A74" w14:textId="77777777" w:rsidTr="0049429E">
        <w:trPr>
          <w:trHeight w:val="282"/>
        </w:trPr>
        <w:tc>
          <w:tcPr>
            <w:tcW w:w="704"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BB1AA25" w14:textId="77777777" w:rsidR="00A12AB8" w:rsidRPr="00FF7683" w:rsidRDefault="00A12AB8" w:rsidP="00A12AB8">
            <w:pPr>
              <w:spacing w:after="0"/>
              <w:rPr>
                <w:sz w:val="16"/>
                <w:szCs w:val="16"/>
              </w:rPr>
            </w:pPr>
            <w:r w:rsidRPr="00FF7683">
              <w:rPr>
                <w:sz w:val="16"/>
                <w:szCs w:val="16"/>
              </w:rPr>
              <w:t>ECM-5</w:t>
            </w:r>
          </w:p>
        </w:tc>
        <w:tc>
          <w:tcPr>
            <w:tcW w:w="5528" w:type="dxa"/>
            <w:tcBorders>
              <w:top w:val="single" w:sz="4" w:space="0" w:color="808080" w:themeColor="background1" w:themeShade="80"/>
              <w:bottom w:val="single" w:sz="4" w:space="0" w:color="808080" w:themeColor="background1" w:themeShade="80"/>
            </w:tcBorders>
            <w:shd w:val="clear" w:color="auto" w:fill="auto"/>
            <w:hideMark/>
          </w:tcPr>
          <w:p w14:paraId="79D92900" w14:textId="7547D03C" w:rsidR="00A12AB8" w:rsidRPr="00FF7683" w:rsidRDefault="00A12AB8" w:rsidP="00A12AB8">
            <w:pPr>
              <w:spacing w:after="0"/>
              <w:rPr>
                <w:sz w:val="16"/>
                <w:szCs w:val="16"/>
              </w:rPr>
            </w:pPr>
            <w:r w:rsidRPr="00FF7683">
              <w:rPr>
                <w:sz w:val="16"/>
              </w:rPr>
              <w:t>Optimización del sistema de suministro de agua con válvulas solenoides y variador de velocidad en Chiller Principal</w:t>
            </w:r>
          </w:p>
        </w:tc>
        <w:tc>
          <w:tcPr>
            <w:tcW w:w="567" w:type="dxa"/>
            <w:tcBorders>
              <w:top w:val="single" w:sz="4" w:space="0" w:color="808080" w:themeColor="background1" w:themeShade="80"/>
              <w:bottom w:val="single" w:sz="4" w:space="0" w:color="808080" w:themeColor="background1" w:themeShade="80"/>
            </w:tcBorders>
            <w:shd w:val="clear" w:color="auto" w:fill="auto"/>
            <w:noWrap/>
            <w:hideMark/>
          </w:tcPr>
          <w:p w14:paraId="1B06E3DB" w14:textId="312930C1" w:rsidR="00A12AB8" w:rsidRPr="00FF7683" w:rsidRDefault="00A12AB8" w:rsidP="00A12AB8">
            <w:pPr>
              <w:spacing w:after="0"/>
              <w:jc w:val="center"/>
              <w:rPr>
                <w:sz w:val="16"/>
                <w:szCs w:val="16"/>
              </w:rPr>
            </w:pPr>
            <w:r w:rsidRPr="00FF7683">
              <w:rPr>
                <w:sz w:val="16"/>
                <w:szCs w:val="16"/>
              </w:rPr>
              <w:t>3</w:t>
            </w:r>
          </w:p>
        </w:tc>
        <w:tc>
          <w:tcPr>
            <w:tcW w:w="851" w:type="dxa"/>
            <w:tcBorders>
              <w:top w:val="single" w:sz="4" w:space="0" w:color="808080" w:themeColor="background1" w:themeShade="80"/>
              <w:bottom w:val="single" w:sz="4" w:space="0" w:color="808080" w:themeColor="background1" w:themeShade="80"/>
            </w:tcBorders>
            <w:shd w:val="clear" w:color="auto" w:fill="auto"/>
            <w:noWrap/>
            <w:hideMark/>
          </w:tcPr>
          <w:p w14:paraId="6A51548A" w14:textId="4FE80291" w:rsidR="00A12AB8" w:rsidRPr="00FF7683" w:rsidRDefault="00A12AB8" w:rsidP="00A12AB8">
            <w:pPr>
              <w:spacing w:after="0"/>
              <w:jc w:val="center"/>
              <w:rPr>
                <w:sz w:val="16"/>
                <w:szCs w:val="16"/>
              </w:rPr>
            </w:pPr>
            <w:r w:rsidRPr="00FF7683">
              <w:rPr>
                <w:sz w:val="16"/>
                <w:szCs w:val="16"/>
              </w:rPr>
              <w:t>2</w:t>
            </w:r>
          </w:p>
        </w:tc>
        <w:tc>
          <w:tcPr>
            <w:tcW w:w="709"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4D251BDB" w14:textId="1C93F7E8" w:rsidR="00A12AB8" w:rsidRPr="00FF7683" w:rsidRDefault="00A12AB8" w:rsidP="00A12AB8">
            <w:pPr>
              <w:spacing w:after="0"/>
              <w:jc w:val="center"/>
              <w:rPr>
                <w:sz w:val="16"/>
                <w:szCs w:val="16"/>
              </w:rPr>
            </w:pPr>
            <w:r w:rsidRPr="00FF7683">
              <w:rPr>
                <w:sz w:val="16"/>
                <w:szCs w:val="16"/>
              </w:rPr>
              <w:t>3</w:t>
            </w:r>
          </w:p>
        </w:tc>
        <w:tc>
          <w:tcPr>
            <w:tcW w:w="11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2D050"/>
            <w:hideMark/>
          </w:tcPr>
          <w:p w14:paraId="23AA85B7" w14:textId="29BF3E87" w:rsidR="00A12AB8" w:rsidRPr="00FF7683" w:rsidRDefault="00A12AB8" w:rsidP="00A12AB8">
            <w:pPr>
              <w:spacing w:after="0"/>
              <w:jc w:val="center"/>
              <w:rPr>
                <w:rFonts w:cs="Calibri"/>
                <w:bCs/>
                <w:sz w:val="16"/>
                <w:szCs w:val="18"/>
              </w:rPr>
            </w:pPr>
            <w:r w:rsidRPr="00FF7683">
              <w:rPr>
                <w:sz w:val="16"/>
                <w:szCs w:val="18"/>
              </w:rPr>
              <w:t>3 - Prioritaria</w:t>
            </w:r>
          </w:p>
        </w:tc>
      </w:tr>
      <w:tr w:rsidR="00A12AB8" w:rsidRPr="00FF7683" w14:paraId="2C2D4CDF" w14:textId="77777777" w:rsidTr="0049429E">
        <w:trPr>
          <w:trHeight w:val="282"/>
        </w:trPr>
        <w:tc>
          <w:tcPr>
            <w:tcW w:w="704"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4369E36" w14:textId="77777777" w:rsidR="00A12AB8" w:rsidRPr="00FF7683" w:rsidRDefault="00A12AB8" w:rsidP="00A12AB8">
            <w:pPr>
              <w:spacing w:after="0"/>
              <w:rPr>
                <w:sz w:val="16"/>
                <w:szCs w:val="16"/>
              </w:rPr>
            </w:pPr>
            <w:r w:rsidRPr="00FF7683">
              <w:rPr>
                <w:sz w:val="16"/>
                <w:szCs w:val="16"/>
              </w:rPr>
              <w:t>ECM-6</w:t>
            </w:r>
          </w:p>
        </w:tc>
        <w:tc>
          <w:tcPr>
            <w:tcW w:w="5528" w:type="dxa"/>
            <w:tcBorders>
              <w:top w:val="single" w:sz="4" w:space="0" w:color="808080" w:themeColor="background1" w:themeShade="80"/>
              <w:bottom w:val="single" w:sz="4" w:space="0" w:color="808080" w:themeColor="background1" w:themeShade="80"/>
            </w:tcBorders>
            <w:shd w:val="clear" w:color="auto" w:fill="auto"/>
            <w:hideMark/>
          </w:tcPr>
          <w:p w14:paraId="4E604EB0" w14:textId="7CE1C813" w:rsidR="00A12AB8" w:rsidRPr="00FF7683" w:rsidRDefault="00A12AB8" w:rsidP="00A12AB8">
            <w:pPr>
              <w:spacing w:after="0"/>
              <w:rPr>
                <w:sz w:val="16"/>
                <w:szCs w:val="16"/>
              </w:rPr>
            </w:pPr>
            <w:r w:rsidRPr="00FF7683">
              <w:rPr>
                <w:sz w:val="16"/>
              </w:rPr>
              <w:t>Transición de tecnologías de cobre a fibra óptica en equipos de comunicación.</w:t>
            </w:r>
          </w:p>
        </w:tc>
        <w:tc>
          <w:tcPr>
            <w:tcW w:w="567" w:type="dxa"/>
            <w:tcBorders>
              <w:top w:val="single" w:sz="4" w:space="0" w:color="808080" w:themeColor="background1" w:themeShade="80"/>
              <w:bottom w:val="single" w:sz="4" w:space="0" w:color="808080" w:themeColor="background1" w:themeShade="80"/>
            </w:tcBorders>
            <w:shd w:val="clear" w:color="auto" w:fill="auto"/>
            <w:noWrap/>
            <w:hideMark/>
          </w:tcPr>
          <w:p w14:paraId="5FB7A44E" w14:textId="16DFDB46" w:rsidR="00A12AB8" w:rsidRPr="00FF7683" w:rsidRDefault="00A12AB8" w:rsidP="00A12AB8">
            <w:pPr>
              <w:spacing w:after="0"/>
              <w:jc w:val="center"/>
              <w:rPr>
                <w:sz w:val="16"/>
                <w:szCs w:val="16"/>
              </w:rPr>
            </w:pPr>
            <w:r w:rsidRPr="00FF7683">
              <w:rPr>
                <w:sz w:val="16"/>
                <w:szCs w:val="16"/>
              </w:rPr>
              <w:t>1</w:t>
            </w:r>
          </w:p>
        </w:tc>
        <w:tc>
          <w:tcPr>
            <w:tcW w:w="851" w:type="dxa"/>
            <w:tcBorders>
              <w:top w:val="single" w:sz="4" w:space="0" w:color="808080" w:themeColor="background1" w:themeShade="80"/>
              <w:bottom w:val="single" w:sz="4" w:space="0" w:color="808080" w:themeColor="background1" w:themeShade="80"/>
            </w:tcBorders>
            <w:shd w:val="clear" w:color="auto" w:fill="auto"/>
            <w:noWrap/>
            <w:hideMark/>
          </w:tcPr>
          <w:p w14:paraId="31F0B12A" w14:textId="61E41446" w:rsidR="00A12AB8" w:rsidRPr="00FF7683" w:rsidRDefault="00A12AB8" w:rsidP="00A12AB8">
            <w:pPr>
              <w:spacing w:after="0"/>
              <w:jc w:val="center"/>
              <w:rPr>
                <w:sz w:val="16"/>
                <w:szCs w:val="16"/>
              </w:rPr>
            </w:pPr>
            <w:r w:rsidRPr="00FF7683">
              <w:rPr>
                <w:sz w:val="16"/>
                <w:szCs w:val="16"/>
              </w:rPr>
              <w:t>3</w:t>
            </w:r>
          </w:p>
        </w:tc>
        <w:tc>
          <w:tcPr>
            <w:tcW w:w="709"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79C95A0B" w14:textId="15C36730" w:rsidR="00A12AB8" w:rsidRPr="00FF7683" w:rsidRDefault="00A12AB8" w:rsidP="00A12AB8">
            <w:pPr>
              <w:spacing w:after="0"/>
              <w:jc w:val="center"/>
              <w:rPr>
                <w:sz w:val="16"/>
                <w:szCs w:val="16"/>
              </w:rPr>
            </w:pPr>
            <w:r w:rsidRPr="00FF7683">
              <w:rPr>
                <w:sz w:val="16"/>
                <w:szCs w:val="16"/>
              </w:rPr>
              <w:t>1</w:t>
            </w:r>
          </w:p>
        </w:tc>
        <w:tc>
          <w:tcPr>
            <w:tcW w:w="11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hideMark/>
          </w:tcPr>
          <w:p w14:paraId="3C904445" w14:textId="15B488D5" w:rsidR="00A12AB8" w:rsidRPr="00FF7683" w:rsidRDefault="00A12AB8" w:rsidP="00A12AB8">
            <w:pPr>
              <w:spacing w:after="0"/>
              <w:jc w:val="center"/>
              <w:rPr>
                <w:rFonts w:cs="Calibri"/>
                <w:bCs/>
                <w:sz w:val="16"/>
                <w:szCs w:val="18"/>
              </w:rPr>
            </w:pPr>
            <w:r w:rsidRPr="00FF7683">
              <w:rPr>
                <w:sz w:val="16"/>
                <w:szCs w:val="18"/>
              </w:rPr>
              <w:t>2 - Importante</w:t>
            </w:r>
          </w:p>
        </w:tc>
      </w:tr>
      <w:tr w:rsidR="00A12AB8" w:rsidRPr="00FF7683" w14:paraId="3FD08656" w14:textId="77777777" w:rsidTr="0049429E">
        <w:trPr>
          <w:trHeight w:val="282"/>
        </w:trPr>
        <w:tc>
          <w:tcPr>
            <w:tcW w:w="704"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0EAE08D" w14:textId="77777777" w:rsidR="00A12AB8" w:rsidRPr="00FF7683" w:rsidRDefault="00A12AB8" w:rsidP="00A12AB8">
            <w:pPr>
              <w:spacing w:after="0"/>
              <w:rPr>
                <w:sz w:val="16"/>
                <w:szCs w:val="16"/>
              </w:rPr>
            </w:pPr>
            <w:r w:rsidRPr="00FF7683">
              <w:rPr>
                <w:sz w:val="16"/>
                <w:szCs w:val="16"/>
              </w:rPr>
              <w:t>ECM-7</w:t>
            </w:r>
          </w:p>
        </w:tc>
        <w:tc>
          <w:tcPr>
            <w:tcW w:w="5528" w:type="dxa"/>
            <w:tcBorders>
              <w:top w:val="single" w:sz="4" w:space="0" w:color="808080" w:themeColor="background1" w:themeShade="80"/>
              <w:bottom w:val="single" w:sz="4" w:space="0" w:color="808080" w:themeColor="background1" w:themeShade="80"/>
            </w:tcBorders>
            <w:shd w:val="clear" w:color="auto" w:fill="auto"/>
            <w:hideMark/>
          </w:tcPr>
          <w:p w14:paraId="2DB55D63" w14:textId="401C18CD" w:rsidR="00A12AB8" w:rsidRPr="00FF7683" w:rsidRDefault="00A12AB8" w:rsidP="00A12AB8">
            <w:pPr>
              <w:spacing w:after="0"/>
              <w:rPr>
                <w:sz w:val="16"/>
                <w:szCs w:val="16"/>
              </w:rPr>
            </w:pPr>
            <w:r w:rsidRPr="00FF7683">
              <w:rPr>
                <w:sz w:val="16"/>
              </w:rPr>
              <w:t>Optimización del Factor de Carga en Sistemas de Respaldo Eléctrico (UPS).</w:t>
            </w:r>
          </w:p>
        </w:tc>
        <w:tc>
          <w:tcPr>
            <w:tcW w:w="567" w:type="dxa"/>
            <w:tcBorders>
              <w:top w:val="single" w:sz="4" w:space="0" w:color="808080" w:themeColor="background1" w:themeShade="80"/>
              <w:bottom w:val="single" w:sz="4" w:space="0" w:color="808080" w:themeColor="background1" w:themeShade="80"/>
            </w:tcBorders>
            <w:shd w:val="clear" w:color="auto" w:fill="auto"/>
            <w:noWrap/>
            <w:hideMark/>
          </w:tcPr>
          <w:p w14:paraId="21CC627A" w14:textId="629BD3E8" w:rsidR="00A12AB8" w:rsidRPr="00FF7683" w:rsidRDefault="00A12AB8" w:rsidP="00A12AB8">
            <w:pPr>
              <w:spacing w:after="0"/>
              <w:jc w:val="center"/>
              <w:rPr>
                <w:sz w:val="16"/>
                <w:szCs w:val="16"/>
              </w:rPr>
            </w:pPr>
            <w:r w:rsidRPr="00FF7683">
              <w:rPr>
                <w:sz w:val="16"/>
                <w:szCs w:val="16"/>
              </w:rPr>
              <w:t>3</w:t>
            </w:r>
          </w:p>
        </w:tc>
        <w:tc>
          <w:tcPr>
            <w:tcW w:w="851" w:type="dxa"/>
            <w:tcBorders>
              <w:top w:val="single" w:sz="4" w:space="0" w:color="808080" w:themeColor="background1" w:themeShade="80"/>
              <w:bottom w:val="single" w:sz="4" w:space="0" w:color="808080" w:themeColor="background1" w:themeShade="80"/>
            </w:tcBorders>
            <w:shd w:val="clear" w:color="auto" w:fill="auto"/>
            <w:noWrap/>
            <w:hideMark/>
          </w:tcPr>
          <w:p w14:paraId="1E4A3933" w14:textId="487A5A4B" w:rsidR="00A12AB8" w:rsidRPr="00FF7683" w:rsidRDefault="00A12AB8" w:rsidP="00A12AB8">
            <w:pPr>
              <w:spacing w:after="0"/>
              <w:jc w:val="center"/>
              <w:rPr>
                <w:sz w:val="16"/>
                <w:szCs w:val="16"/>
              </w:rPr>
            </w:pPr>
            <w:r w:rsidRPr="00FF7683">
              <w:rPr>
                <w:sz w:val="16"/>
                <w:szCs w:val="16"/>
              </w:rPr>
              <w:t>2</w:t>
            </w:r>
          </w:p>
        </w:tc>
        <w:tc>
          <w:tcPr>
            <w:tcW w:w="709"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20812B34" w14:textId="6B3E25D2" w:rsidR="00A12AB8" w:rsidRPr="00FF7683" w:rsidRDefault="00A12AB8" w:rsidP="00A12AB8">
            <w:pPr>
              <w:spacing w:after="0"/>
              <w:jc w:val="center"/>
              <w:rPr>
                <w:sz w:val="16"/>
                <w:szCs w:val="16"/>
              </w:rPr>
            </w:pPr>
            <w:r w:rsidRPr="00FF7683">
              <w:rPr>
                <w:sz w:val="16"/>
                <w:szCs w:val="16"/>
              </w:rPr>
              <w:t>3</w:t>
            </w:r>
          </w:p>
        </w:tc>
        <w:tc>
          <w:tcPr>
            <w:tcW w:w="11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2D050"/>
            <w:hideMark/>
          </w:tcPr>
          <w:p w14:paraId="16631CEB" w14:textId="677634C7" w:rsidR="00A12AB8" w:rsidRPr="00FF7683" w:rsidRDefault="00A12AB8" w:rsidP="00A12AB8">
            <w:pPr>
              <w:spacing w:after="0"/>
              <w:jc w:val="center"/>
              <w:rPr>
                <w:rFonts w:cs="Calibri"/>
                <w:bCs/>
                <w:sz w:val="16"/>
                <w:szCs w:val="18"/>
              </w:rPr>
            </w:pPr>
            <w:r w:rsidRPr="00FF7683">
              <w:rPr>
                <w:sz w:val="16"/>
                <w:szCs w:val="18"/>
              </w:rPr>
              <w:t>3 - Prioritaria</w:t>
            </w:r>
          </w:p>
        </w:tc>
      </w:tr>
      <w:tr w:rsidR="00A12AB8" w:rsidRPr="00FF7683" w14:paraId="2FB089B4" w14:textId="77777777" w:rsidTr="0049429E">
        <w:trPr>
          <w:trHeight w:val="282"/>
        </w:trPr>
        <w:tc>
          <w:tcPr>
            <w:tcW w:w="704" w:type="dxa"/>
            <w:tcBorders>
              <w:top w:val="single" w:sz="4" w:space="0" w:color="808080" w:themeColor="background1" w:themeShade="80"/>
              <w:bottom w:val="single" w:sz="4" w:space="0" w:color="auto"/>
            </w:tcBorders>
            <w:shd w:val="clear" w:color="auto" w:fill="auto"/>
            <w:noWrap/>
            <w:vAlign w:val="center"/>
            <w:hideMark/>
          </w:tcPr>
          <w:p w14:paraId="3DBE5D4B" w14:textId="77777777" w:rsidR="00A12AB8" w:rsidRPr="00FF7683" w:rsidRDefault="00A12AB8" w:rsidP="00A12AB8">
            <w:pPr>
              <w:spacing w:after="0"/>
              <w:rPr>
                <w:sz w:val="16"/>
                <w:szCs w:val="16"/>
              </w:rPr>
            </w:pPr>
            <w:r w:rsidRPr="00FF7683">
              <w:rPr>
                <w:sz w:val="16"/>
                <w:szCs w:val="16"/>
              </w:rPr>
              <w:t>ECM-8</w:t>
            </w:r>
          </w:p>
        </w:tc>
        <w:tc>
          <w:tcPr>
            <w:tcW w:w="5528" w:type="dxa"/>
            <w:tcBorders>
              <w:top w:val="single" w:sz="4" w:space="0" w:color="808080" w:themeColor="background1" w:themeShade="80"/>
              <w:bottom w:val="single" w:sz="4" w:space="0" w:color="auto"/>
            </w:tcBorders>
            <w:shd w:val="clear" w:color="auto" w:fill="auto"/>
            <w:hideMark/>
          </w:tcPr>
          <w:p w14:paraId="4B0DEE19" w14:textId="6B09CBA2" w:rsidR="00A12AB8" w:rsidRPr="00FF7683" w:rsidRDefault="00A12AB8" w:rsidP="00A12AB8">
            <w:pPr>
              <w:spacing w:after="0"/>
              <w:rPr>
                <w:sz w:val="16"/>
                <w:szCs w:val="16"/>
              </w:rPr>
            </w:pPr>
            <w:r w:rsidRPr="00FF7683">
              <w:rPr>
                <w:sz w:val="16"/>
              </w:rPr>
              <w:t>Renovación Tecnológica de Rectificadores, Inversores y Reguladores.</w:t>
            </w:r>
          </w:p>
        </w:tc>
        <w:tc>
          <w:tcPr>
            <w:tcW w:w="567" w:type="dxa"/>
            <w:tcBorders>
              <w:top w:val="single" w:sz="4" w:space="0" w:color="808080" w:themeColor="background1" w:themeShade="80"/>
              <w:bottom w:val="single" w:sz="4" w:space="0" w:color="auto"/>
            </w:tcBorders>
            <w:shd w:val="clear" w:color="auto" w:fill="auto"/>
            <w:noWrap/>
            <w:hideMark/>
          </w:tcPr>
          <w:p w14:paraId="7074057A" w14:textId="3AB88E82" w:rsidR="00A12AB8" w:rsidRPr="00FF7683" w:rsidRDefault="00A12AB8" w:rsidP="00A12AB8">
            <w:pPr>
              <w:spacing w:after="0"/>
              <w:jc w:val="center"/>
              <w:rPr>
                <w:sz w:val="16"/>
                <w:szCs w:val="16"/>
              </w:rPr>
            </w:pPr>
            <w:r w:rsidRPr="00FF7683">
              <w:rPr>
                <w:sz w:val="16"/>
                <w:szCs w:val="16"/>
              </w:rPr>
              <w:t>1</w:t>
            </w:r>
          </w:p>
        </w:tc>
        <w:tc>
          <w:tcPr>
            <w:tcW w:w="851" w:type="dxa"/>
            <w:tcBorders>
              <w:top w:val="single" w:sz="4" w:space="0" w:color="808080" w:themeColor="background1" w:themeShade="80"/>
              <w:bottom w:val="single" w:sz="4" w:space="0" w:color="auto"/>
            </w:tcBorders>
            <w:shd w:val="clear" w:color="auto" w:fill="auto"/>
            <w:noWrap/>
            <w:hideMark/>
          </w:tcPr>
          <w:p w14:paraId="476461F2" w14:textId="751CB26E" w:rsidR="00A12AB8" w:rsidRPr="00FF7683" w:rsidRDefault="00A12AB8" w:rsidP="00A12AB8">
            <w:pPr>
              <w:spacing w:after="0"/>
              <w:jc w:val="center"/>
              <w:rPr>
                <w:sz w:val="16"/>
                <w:szCs w:val="16"/>
              </w:rPr>
            </w:pPr>
            <w:r w:rsidRPr="00FF7683">
              <w:rPr>
                <w:sz w:val="16"/>
                <w:szCs w:val="16"/>
              </w:rPr>
              <w:t>2</w:t>
            </w:r>
          </w:p>
        </w:tc>
        <w:tc>
          <w:tcPr>
            <w:tcW w:w="709" w:type="dxa"/>
            <w:tcBorders>
              <w:top w:val="single" w:sz="4" w:space="0" w:color="808080" w:themeColor="background1" w:themeShade="80"/>
              <w:bottom w:val="single" w:sz="4" w:space="0" w:color="auto"/>
              <w:right w:val="single" w:sz="4" w:space="0" w:color="FFFFFF" w:themeColor="background1"/>
            </w:tcBorders>
            <w:shd w:val="clear" w:color="auto" w:fill="auto"/>
            <w:noWrap/>
            <w:hideMark/>
          </w:tcPr>
          <w:p w14:paraId="710E6CA9" w14:textId="477EBB48" w:rsidR="00A12AB8" w:rsidRPr="00FF7683" w:rsidRDefault="00A12AB8" w:rsidP="00A12AB8">
            <w:pPr>
              <w:spacing w:after="0"/>
              <w:jc w:val="center"/>
              <w:rPr>
                <w:sz w:val="16"/>
                <w:szCs w:val="16"/>
              </w:rPr>
            </w:pPr>
            <w:r w:rsidRPr="00FF7683">
              <w:rPr>
                <w:sz w:val="16"/>
                <w:szCs w:val="16"/>
              </w:rPr>
              <w:t>2</w:t>
            </w:r>
          </w:p>
        </w:tc>
        <w:tc>
          <w:tcPr>
            <w:tcW w:w="116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FFFF00"/>
            <w:hideMark/>
          </w:tcPr>
          <w:p w14:paraId="516B70E0" w14:textId="1D58627D" w:rsidR="00A12AB8" w:rsidRPr="00FF7683" w:rsidRDefault="00A12AB8" w:rsidP="00A12AB8">
            <w:pPr>
              <w:spacing w:after="0"/>
              <w:jc w:val="center"/>
              <w:rPr>
                <w:rFonts w:cs="Calibri"/>
                <w:bCs/>
                <w:color w:val="FFFFFF"/>
                <w:sz w:val="16"/>
                <w:szCs w:val="18"/>
              </w:rPr>
            </w:pPr>
            <w:r w:rsidRPr="00FF7683">
              <w:rPr>
                <w:sz w:val="16"/>
                <w:szCs w:val="18"/>
              </w:rPr>
              <w:t>2 - Importante</w:t>
            </w:r>
          </w:p>
        </w:tc>
      </w:tr>
    </w:tbl>
    <w:p w14:paraId="67F827E1" w14:textId="7D4C82F7" w:rsidR="00FF7683" w:rsidRPr="00FF7683" w:rsidRDefault="00FF7683" w:rsidP="00A30D35">
      <w:pPr>
        <w:spacing w:after="0"/>
        <w:jc w:val="left"/>
        <w:rPr>
          <w:sz w:val="22"/>
          <w:szCs w:val="22"/>
        </w:rPr>
      </w:pPr>
    </w:p>
    <w:p w14:paraId="7B4939BC" w14:textId="77777777" w:rsidR="00FF7683" w:rsidRPr="00FF7683" w:rsidRDefault="00FF7683">
      <w:pPr>
        <w:spacing w:after="0"/>
        <w:jc w:val="left"/>
        <w:rPr>
          <w:sz w:val="22"/>
          <w:szCs w:val="22"/>
        </w:rPr>
      </w:pPr>
      <w:r w:rsidRPr="00FF7683">
        <w:rPr>
          <w:sz w:val="22"/>
          <w:szCs w:val="22"/>
        </w:rPr>
        <w:br w:type="page"/>
      </w:r>
    </w:p>
    <w:p w14:paraId="36938E27" w14:textId="2D95ADD4" w:rsidR="00621D71" w:rsidRPr="00FF7683" w:rsidRDefault="00B03285" w:rsidP="00B03285">
      <w:pPr>
        <w:pStyle w:val="Ttulo1"/>
        <w:rPr>
          <w:color w:val="129E47"/>
          <w:lang w:val="es-CO"/>
        </w:rPr>
      </w:pPr>
      <w:bookmarkStart w:id="116" w:name="_Toc150322957"/>
      <w:r w:rsidRPr="00FF7683">
        <w:rPr>
          <w:color w:val="129E47"/>
          <w:lang w:val="es-CO"/>
        </w:rPr>
        <w:t>6. Conclusiones</w:t>
      </w:r>
      <w:bookmarkEnd w:id="116"/>
    </w:p>
    <w:p w14:paraId="75A39BF2" w14:textId="77777777" w:rsidR="00E32358" w:rsidRPr="00FF7683" w:rsidRDefault="00E32358" w:rsidP="00FF7683">
      <w:pPr>
        <w:spacing w:before="240" w:after="0"/>
        <w:rPr>
          <w:b/>
        </w:rPr>
      </w:pPr>
      <w:r w:rsidRPr="00FF7683">
        <w:rPr>
          <w:b/>
        </w:rPr>
        <w:t>Caracterización energética:</w:t>
      </w:r>
    </w:p>
    <w:p w14:paraId="2AFAE157" w14:textId="77777777" w:rsidR="00E32358" w:rsidRPr="00FF7683" w:rsidRDefault="00E32358" w:rsidP="00621D71">
      <w:pPr>
        <w:spacing w:after="0"/>
      </w:pPr>
    </w:p>
    <w:p w14:paraId="52F5DAAE" w14:textId="3ACB58B5" w:rsidR="00E32358" w:rsidRPr="00FF7683" w:rsidRDefault="00E32358" w:rsidP="00E32358">
      <w:pPr>
        <w:pStyle w:val="Prrafodelista"/>
        <w:numPr>
          <w:ilvl w:val="0"/>
          <w:numId w:val="6"/>
        </w:numPr>
        <w:spacing w:after="0"/>
      </w:pPr>
      <w:r w:rsidRPr="00FF7683">
        <w:t>Se consolido un censo detallado de equipos y cargas energéticas, incluyendo sistemas HVAC, dispositivos de oficina, iluminación, sistemas de bombeo, generadores de diésel y equipos de comunicación.</w:t>
      </w:r>
    </w:p>
    <w:p w14:paraId="7C27833C" w14:textId="1D91FE81" w:rsidR="00E32358" w:rsidRPr="00FF7683" w:rsidRDefault="00E32358" w:rsidP="00E32358">
      <w:pPr>
        <w:pStyle w:val="Prrafodelista"/>
        <w:numPr>
          <w:ilvl w:val="0"/>
          <w:numId w:val="6"/>
        </w:numPr>
        <w:spacing w:after="0"/>
      </w:pPr>
      <w:r w:rsidRPr="00FF7683">
        <w:t>En el caso de los equipos de comunicación, se agruparon todos en una sola categoría debido a su diversidad y cantidad.</w:t>
      </w:r>
    </w:p>
    <w:p w14:paraId="711178C3" w14:textId="295407C8" w:rsidR="00E32358" w:rsidRPr="00FF7683" w:rsidRDefault="00E32358" w:rsidP="00E32358">
      <w:pPr>
        <w:pStyle w:val="Prrafodelista"/>
        <w:numPr>
          <w:ilvl w:val="0"/>
          <w:numId w:val="6"/>
        </w:numPr>
        <w:spacing w:after="0"/>
      </w:pPr>
      <w:r w:rsidRPr="00FF7683">
        <w:t>El 91,2% del consumo total corresponde a equipos de comunicación y sistemas HVAC, destacando la necesidad de mejorar su eficiencia.</w:t>
      </w:r>
    </w:p>
    <w:p w14:paraId="513AE876" w14:textId="77777777" w:rsidR="00E32358" w:rsidRPr="00FF7683" w:rsidRDefault="00E32358" w:rsidP="00E32358">
      <w:pPr>
        <w:pStyle w:val="Prrafodelista"/>
        <w:numPr>
          <w:ilvl w:val="0"/>
          <w:numId w:val="6"/>
        </w:numPr>
        <w:spacing w:after="0"/>
      </w:pPr>
      <w:r w:rsidRPr="00FF7683">
        <w:t>El consumo de diésel se relaciona principalmente con pruebas de generadores y representa solo el 1% de los costos totales, lo que lo hace poco relevante para mejoras.</w:t>
      </w:r>
    </w:p>
    <w:p w14:paraId="7D02512D" w14:textId="77777777" w:rsidR="00E32358" w:rsidRPr="00FF7683" w:rsidRDefault="00E32358" w:rsidP="00E32358">
      <w:pPr>
        <w:pStyle w:val="Prrafodelista"/>
        <w:numPr>
          <w:ilvl w:val="0"/>
          <w:numId w:val="6"/>
        </w:numPr>
        <w:spacing w:after="0"/>
      </w:pPr>
      <w:r w:rsidRPr="00FF7683">
        <w:t>Todo el consumo de agua se asocia al uso interno del edificio y los chillers.</w:t>
      </w:r>
    </w:p>
    <w:p w14:paraId="32283779" w14:textId="5CF11B70" w:rsidR="00694B8E" w:rsidRPr="00FF7683" w:rsidRDefault="00E32358" w:rsidP="00E32358">
      <w:pPr>
        <w:pStyle w:val="Prrafodelista"/>
        <w:numPr>
          <w:ilvl w:val="0"/>
          <w:numId w:val="6"/>
        </w:numPr>
        <w:spacing w:after="0"/>
      </w:pPr>
      <w:r w:rsidRPr="00FF7683">
        <w:t>En cuanto a los costos, aproximadamente el 96% se destina a electricidad, el 1% a diésel y el 3% restante a agua en los servicios públicos de las instalaciones de ETB sede universitaria.</w:t>
      </w:r>
    </w:p>
    <w:p w14:paraId="65B55329" w14:textId="77777777" w:rsidR="00E32358" w:rsidRPr="00FF7683" w:rsidRDefault="00E32358" w:rsidP="00972763">
      <w:pPr>
        <w:spacing w:after="0"/>
      </w:pPr>
    </w:p>
    <w:p w14:paraId="7E7ADB8D" w14:textId="77777777" w:rsidR="00E32358" w:rsidRPr="00FF7683" w:rsidRDefault="00E32358" w:rsidP="00E32358">
      <w:pPr>
        <w:spacing w:after="0"/>
        <w:rPr>
          <w:b/>
          <w:szCs w:val="22"/>
        </w:rPr>
      </w:pPr>
      <w:r w:rsidRPr="00FF7683">
        <w:rPr>
          <w:b/>
          <w:szCs w:val="22"/>
        </w:rPr>
        <w:t>Establecimiento de línea de base, línea de meta e indicadores de desempeño:</w:t>
      </w:r>
    </w:p>
    <w:p w14:paraId="04DD6772" w14:textId="77777777" w:rsidR="00E32358" w:rsidRPr="00FF7683" w:rsidRDefault="00E32358" w:rsidP="00972763">
      <w:pPr>
        <w:spacing w:after="0"/>
      </w:pPr>
    </w:p>
    <w:p w14:paraId="090E9916" w14:textId="6BDECE0B" w:rsidR="00E32358" w:rsidRPr="00FF7683" w:rsidRDefault="00E32358" w:rsidP="00E32358">
      <w:pPr>
        <w:pStyle w:val="Prrafodelista"/>
        <w:numPr>
          <w:ilvl w:val="0"/>
          <w:numId w:val="6"/>
        </w:numPr>
        <w:spacing w:after="0"/>
      </w:pPr>
      <w:r w:rsidRPr="00FF7683">
        <w:t>Se crearon dos líneas de base para el consumo de energía eléctrica y agua, utilizando un enfoque que comparaba los consumos mensuales con registros del mismo periodo de referencia</w:t>
      </w:r>
      <w:r w:rsidR="004A2068" w:rsidRPr="00FF7683">
        <w:t xml:space="preserve"> o periodo base</w:t>
      </w:r>
      <w:r w:rsidRPr="00FF7683">
        <w:t>, ya que no se correlacionaban con factores como ocupación y clima.</w:t>
      </w:r>
    </w:p>
    <w:p w14:paraId="46C505B7" w14:textId="0D122F8B" w:rsidR="00E32358" w:rsidRPr="00FF7683" w:rsidRDefault="00E32358" w:rsidP="00E32358">
      <w:pPr>
        <w:pStyle w:val="Prrafodelista"/>
        <w:numPr>
          <w:ilvl w:val="0"/>
          <w:numId w:val="6"/>
        </w:numPr>
        <w:spacing w:after="0"/>
      </w:pPr>
      <w:r w:rsidRPr="00FF7683">
        <w:t>Las líneas de base se establecieron usando los registros de</w:t>
      </w:r>
      <w:r w:rsidR="004A2068" w:rsidRPr="00FF7683">
        <w:t xml:space="preserve"> consumo de 2022 como periodo base</w:t>
      </w:r>
      <w:r w:rsidRPr="00FF7683">
        <w:t>, y la línea de meta se calculó comparando el promedio del período base con los consumos mensuales más bajos de ambos años.</w:t>
      </w:r>
    </w:p>
    <w:p w14:paraId="1E2EB299" w14:textId="1CEA5D69" w:rsidR="00E32358" w:rsidRPr="00FF7683" w:rsidRDefault="00E32358" w:rsidP="00E32358">
      <w:pPr>
        <w:pStyle w:val="Prrafodelista"/>
        <w:numPr>
          <w:ilvl w:val="0"/>
          <w:numId w:val="6"/>
        </w:numPr>
        <w:spacing w:after="0"/>
      </w:pPr>
      <w:r w:rsidRPr="00FF7683">
        <w:t>Se determi</w:t>
      </w:r>
      <w:r w:rsidR="004A2068" w:rsidRPr="00FF7683">
        <w:t>nó un potencial de ahorro del 3,</w:t>
      </w:r>
      <w:r w:rsidRPr="00FF7683">
        <w:t>01% par</w:t>
      </w:r>
      <w:r w:rsidR="004A2068" w:rsidRPr="00FF7683">
        <w:t>a la energía eléctrica y del 20,</w:t>
      </w:r>
      <w:r w:rsidRPr="00FF7683">
        <w:t>74% para el agua mediante esta metodología.</w:t>
      </w:r>
    </w:p>
    <w:p w14:paraId="4C0D5A67" w14:textId="77777777" w:rsidR="00E32358" w:rsidRPr="00FF7683" w:rsidRDefault="00E32358" w:rsidP="00E32358">
      <w:pPr>
        <w:pStyle w:val="Prrafodelista"/>
        <w:numPr>
          <w:ilvl w:val="0"/>
          <w:numId w:val="6"/>
        </w:numPr>
        <w:spacing w:after="0"/>
      </w:pPr>
      <w:r w:rsidRPr="00FF7683">
        <w:t>Se revisaron las pautas de construcción sostenible para oficinas como punto de comparación, pero la complejidad de ETB generó notables desviaciones, limitando su utilidad como indicadores.</w:t>
      </w:r>
    </w:p>
    <w:p w14:paraId="70ED3D3F" w14:textId="77777777" w:rsidR="00E32358" w:rsidRPr="00FF7683" w:rsidRDefault="00E32358" w:rsidP="00E32358">
      <w:pPr>
        <w:pStyle w:val="Prrafodelista"/>
        <w:numPr>
          <w:ilvl w:val="0"/>
          <w:numId w:val="6"/>
        </w:numPr>
        <w:spacing w:after="0"/>
      </w:pPr>
      <w:r w:rsidRPr="00FF7683">
        <w:t>Para el consumo de energía eléctrica, se sugieren indicadores como el consumo por metro cuadrado por año, el desempeño de energía eléctrica, el indicador de desempeño base 100 y las emisiones de gases de efecto invernadero (GEI).</w:t>
      </w:r>
    </w:p>
    <w:p w14:paraId="4585001D" w14:textId="585395F8" w:rsidR="00972763" w:rsidRPr="00FF7683" w:rsidRDefault="00E32358" w:rsidP="00E32358">
      <w:pPr>
        <w:pStyle w:val="Prrafodelista"/>
        <w:numPr>
          <w:ilvl w:val="0"/>
          <w:numId w:val="6"/>
        </w:numPr>
        <w:spacing w:after="0"/>
      </w:pPr>
      <w:r w:rsidRPr="00FF7683">
        <w:t>Para el consumo de agua, se propone únicamente el indicador de consumo por persona por mes, para su comparación con valores de la guía de construcción sostenible.</w:t>
      </w:r>
    </w:p>
    <w:p w14:paraId="19AD1D25" w14:textId="77777777" w:rsidR="00E32358" w:rsidRPr="00FF7683" w:rsidRDefault="00E32358" w:rsidP="00972763">
      <w:pPr>
        <w:spacing w:after="0"/>
      </w:pPr>
    </w:p>
    <w:p w14:paraId="39BCEE90" w14:textId="77777777" w:rsidR="004A2068" w:rsidRPr="00FF7683" w:rsidRDefault="004A2068" w:rsidP="004A2068">
      <w:pPr>
        <w:spacing w:after="0"/>
        <w:rPr>
          <w:b/>
          <w:szCs w:val="22"/>
        </w:rPr>
      </w:pPr>
      <w:r w:rsidRPr="00FF7683">
        <w:rPr>
          <w:b/>
          <w:szCs w:val="22"/>
        </w:rPr>
        <w:t>Identificación y priorización de las medidas de ahorro energético:</w:t>
      </w:r>
    </w:p>
    <w:p w14:paraId="2018DA1D" w14:textId="77777777" w:rsidR="004A2068" w:rsidRPr="00FF7683" w:rsidRDefault="004A2068" w:rsidP="004A2068">
      <w:pPr>
        <w:spacing w:after="0"/>
      </w:pPr>
    </w:p>
    <w:p w14:paraId="74744F2B" w14:textId="4C008D87" w:rsidR="004A2068" w:rsidRPr="00FF7683" w:rsidRDefault="004A2068" w:rsidP="004A2068">
      <w:pPr>
        <w:spacing w:after="0"/>
      </w:pPr>
      <w:r w:rsidRPr="00FF7683">
        <w:t>Finalmente, durante la auditoría de recorrido, se identificaron 8 medidas fundamentales de ahorro energético destinadas a mejorar el desempeño en el consumo de electricidad en la edificación. Entre estas medidas, el análisis de priorización ha destacado aquellas que presentaron una mejor calificación en términos de inversión, potencial de ahorro y tiempo de retorno. Por lo tanto, se recomienda priorizar las siguientes medidas:</w:t>
      </w:r>
    </w:p>
    <w:p w14:paraId="2D0E0D26" w14:textId="77777777" w:rsidR="004A2068" w:rsidRPr="00FF7683" w:rsidRDefault="004A2068" w:rsidP="004A2068">
      <w:pPr>
        <w:spacing w:after="0"/>
      </w:pPr>
    </w:p>
    <w:p w14:paraId="0F1B2D45" w14:textId="0EB950C4" w:rsidR="004A2068" w:rsidRPr="00FF7683" w:rsidRDefault="004A2068" w:rsidP="004A2068">
      <w:pPr>
        <w:pStyle w:val="Prrafodelista"/>
        <w:numPr>
          <w:ilvl w:val="0"/>
          <w:numId w:val="7"/>
        </w:numPr>
        <w:spacing w:after="0"/>
      </w:pPr>
      <w:r w:rsidRPr="00FF7683">
        <w:t>ECM-1 Cambi</w:t>
      </w:r>
      <w:r w:rsidR="00A74738" w:rsidRPr="00FF7683">
        <w:t>o de luminarias convencionales por LED.</w:t>
      </w:r>
    </w:p>
    <w:p w14:paraId="20A467F7" w14:textId="42F0E056" w:rsidR="004A2068" w:rsidRPr="00FF7683" w:rsidRDefault="004A2068" w:rsidP="00A74738">
      <w:pPr>
        <w:pStyle w:val="Prrafodelista"/>
        <w:numPr>
          <w:ilvl w:val="0"/>
          <w:numId w:val="7"/>
        </w:numPr>
        <w:spacing w:after="0"/>
      </w:pPr>
      <w:r w:rsidRPr="00FF7683">
        <w:t xml:space="preserve">ECM-5 </w:t>
      </w:r>
      <w:r w:rsidR="00A74738" w:rsidRPr="00FF7683">
        <w:t>Optimización del sistema de suministro de agua con válvulas solenoides y variador de velocidad en Chiller Principal.</w:t>
      </w:r>
    </w:p>
    <w:p w14:paraId="394F4147" w14:textId="67E9C862" w:rsidR="004A2068" w:rsidRPr="00FF7683" w:rsidRDefault="004A2068" w:rsidP="00A74738">
      <w:pPr>
        <w:pStyle w:val="Prrafodelista"/>
        <w:numPr>
          <w:ilvl w:val="0"/>
          <w:numId w:val="7"/>
        </w:numPr>
        <w:spacing w:after="0"/>
      </w:pPr>
      <w:r w:rsidRPr="00FF7683">
        <w:t xml:space="preserve">ECM-7 </w:t>
      </w:r>
      <w:r w:rsidR="00A74738" w:rsidRPr="00FF7683">
        <w:t>Optimización del Factor de Carga en Sistemas de Respaldo Eléctrico (UPS).</w:t>
      </w:r>
    </w:p>
    <w:p w14:paraId="7C6180BB" w14:textId="77777777" w:rsidR="004A2068" w:rsidRPr="00FF7683" w:rsidRDefault="004A2068" w:rsidP="004A2068">
      <w:pPr>
        <w:pStyle w:val="Prrafodelista"/>
        <w:spacing w:after="0"/>
      </w:pPr>
    </w:p>
    <w:p w14:paraId="308822F3" w14:textId="60B4FB40" w:rsidR="004A2068" w:rsidRPr="00FF7683" w:rsidRDefault="004A2068" w:rsidP="004A2068">
      <w:pPr>
        <w:spacing w:after="0"/>
      </w:pPr>
      <w:r w:rsidRPr="00FF7683">
        <w:t xml:space="preserve">Con el desarrollo completo de estas medidas de ahorro energético, se tendría una reducción de </w:t>
      </w:r>
      <w:r w:rsidR="00577BAA">
        <w:t>51</w:t>
      </w:r>
      <w:r w:rsidRPr="00FF7683">
        <w:t xml:space="preserve"> ton CO</w:t>
      </w:r>
      <w:r w:rsidRPr="00577BAA">
        <w:rPr>
          <w:vertAlign w:val="subscript"/>
        </w:rPr>
        <w:t>2</w:t>
      </w:r>
      <w:r w:rsidRPr="00FF7683">
        <w:t>-equivalente por año, lo que impacta positivamente los intereses de descarbonización de las operaciones de la edificación, y, adicionalmente, se lograría un ahorro anualizado de $</w:t>
      </w:r>
      <w:r w:rsidR="00E428B4">
        <w:t xml:space="preserve"> </w:t>
      </w:r>
      <w:r w:rsidRPr="00FF7683">
        <w:t>84.020.292 COP, que representa 2,6% en los costos de energía eléctrica de toda la edificación.</w:t>
      </w:r>
    </w:p>
    <w:p w14:paraId="71B19C2A" w14:textId="77777777" w:rsidR="004A2068" w:rsidRPr="00FF7683" w:rsidRDefault="004A2068" w:rsidP="004A2068">
      <w:pPr>
        <w:spacing w:after="0"/>
      </w:pPr>
    </w:p>
    <w:p w14:paraId="45C0F9EF" w14:textId="474EE0DB" w:rsidR="004A2068" w:rsidRPr="00FF7683" w:rsidRDefault="004A2068" w:rsidP="004A2068">
      <w:pPr>
        <w:spacing w:after="0"/>
      </w:pPr>
      <w:r w:rsidRPr="00FF7683">
        <w:lastRenderedPageBreak/>
        <w:t>De las 8 medidas de eficiencia energética identificadas, se categorizan como importantes para la gestión del desempeño energético de ETB sede centro, las concernientes a:</w:t>
      </w:r>
    </w:p>
    <w:p w14:paraId="17411746" w14:textId="77777777" w:rsidR="004A2068" w:rsidRPr="00FF7683" w:rsidRDefault="004A2068" w:rsidP="004A2068">
      <w:pPr>
        <w:spacing w:after="0"/>
      </w:pPr>
    </w:p>
    <w:p w14:paraId="37269CEA" w14:textId="2B0CE9D3" w:rsidR="004A2068" w:rsidRPr="00FF7683" w:rsidRDefault="004A2068" w:rsidP="00A74738">
      <w:pPr>
        <w:pStyle w:val="Prrafodelista"/>
        <w:numPr>
          <w:ilvl w:val="0"/>
          <w:numId w:val="7"/>
        </w:numPr>
        <w:spacing w:after="0"/>
      </w:pPr>
      <w:r w:rsidRPr="00FF7683">
        <w:t xml:space="preserve">ECM-2 </w:t>
      </w:r>
      <w:r w:rsidR="00A74738" w:rsidRPr="00FF7683">
        <w:t>Implementación del control operacional en línea para el desempeño energético.</w:t>
      </w:r>
    </w:p>
    <w:p w14:paraId="5F5E9798" w14:textId="7A66EF73" w:rsidR="004A2068" w:rsidRPr="00FF7683" w:rsidRDefault="004A2068" w:rsidP="00A74738">
      <w:pPr>
        <w:pStyle w:val="Prrafodelista"/>
        <w:numPr>
          <w:ilvl w:val="0"/>
          <w:numId w:val="7"/>
        </w:numPr>
        <w:spacing w:after="0"/>
      </w:pPr>
      <w:r w:rsidRPr="00FF7683">
        <w:t xml:space="preserve">ECM-3 </w:t>
      </w:r>
      <w:r w:rsidR="00A74738" w:rsidRPr="00FF7683">
        <w:t>Uso de sensores de movimiento para encendidos y apagados en zonas no transitadas.</w:t>
      </w:r>
    </w:p>
    <w:p w14:paraId="4AEA9336" w14:textId="28992C66" w:rsidR="004A2068" w:rsidRPr="00FF7683" w:rsidRDefault="004A2068" w:rsidP="00A74738">
      <w:pPr>
        <w:pStyle w:val="Prrafodelista"/>
        <w:numPr>
          <w:ilvl w:val="0"/>
          <w:numId w:val="7"/>
        </w:numPr>
        <w:spacing w:after="0"/>
      </w:pPr>
      <w:r w:rsidRPr="00FF7683">
        <w:t xml:space="preserve">ECM-4 </w:t>
      </w:r>
      <w:r w:rsidR="00A74738" w:rsidRPr="00FF7683">
        <w:t xml:space="preserve">Reducción de volumen en espacios a acondicionar </w:t>
      </w:r>
      <w:r w:rsidRPr="00FF7683">
        <w:t>(Sistemas HVAC)</w:t>
      </w:r>
    </w:p>
    <w:p w14:paraId="3D3F4B81" w14:textId="0B357E8D" w:rsidR="004A2068" w:rsidRPr="00FF7683" w:rsidRDefault="004A2068" w:rsidP="00A74738">
      <w:pPr>
        <w:pStyle w:val="Prrafodelista"/>
        <w:numPr>
          <w:ilvl w:val="0"/>
          <w:numId w:val="7"/>
        </w:numPr>
        <w:spacing w:after="0"/>
      </w:pPr>
      <w:r w:rsidRPr="00FF7683">
        <w:t xml:space="preserve">ECM-6 </w:t>
      </w:r>
      <w:r w:rsidR="00A74738" w:rsidRPr="00FF7683">
        <w:t>Transición de tecnologías de cobre a fibra óptica en equipos de comunicación.</w:t>
      </w:r>
    </w:p>
    <w:p w14:paraId="241E5529" w14:textId="60C3B8AC" w:rsidR="004A2068" w:rsidRPr="00FF7683" w:rsidRDefault="004A2068" w:rsidP="00A74738">
      <w:pPr>
        <w:pStyle w:val="Prrafodelista"/>
        <w:numPr>
          <w:ilvl w:val="0"/>
          <w:numId w:val="7"/>
        </w:numPr>
        <w:spacing w:after="0"/>
      </w:pPr>
      <w:r w:rsidRPr="00FF7683">
        <w:t xml:space="preserve">ECM-8 </w:t>
      </w:r>
      <w:r w:rsidR="00A74738" w:rsidRPr="00FF7683">
        <w:t>Renovación Tecnológica de Rectificadores, Inversores y Reguladores.</w:t>
      </w:r>
    </w:p>
    <w:p w14:paraId="3AB5D7DE" w14:textId="77777777" w:rsidR="004A2068" w:rsidRPr="00FF7683" w:rsidRDefault="004A2068" w:rsidP="004A2068">
      <w:pPr>
        <w:spacing w:after="0"/>
      </w:pPr>
    </w:p>
    <w:p w14:paraId="6D272E8C" w14:textId="2AEDD88B" w:rsidR="004A2068" w:rsidRPr="00FF7683" w:rsidRDefault="004A2068" w:rsidP="004A2068">
      <w:pPr>
        <w:spacing w:after="0"/>
      </w:pPr>
      <w:r w:rsidRPr="00FF7683">
        <w:t>Con estas medidas en conjunto se pued</w:t>
      </w:r>
      <w:r w:rsidR="00A30D35" w:rsidRPr="00FF7683">
        <w:t>e lograr ahorros anuales de $</w:t>
      </w:r>
      <w:r w:rsidR="007E47EC">
        <w:t xml:space="preserve"> </w:t>
      </w:r>
      <w:r w:rsidR="00A30D35" w:rsidRPr="00FF7683">
        <w:t>759.949</w:t>
      </w:r>
      <w:r w:rsidRPr="00FF7683">
        <w:t>.</w:t>
      </w:r>
      <w:r w:rsidR="00A30D35" w:rsidRPr="00FF7683">
        <w:t>548</w:t>
      </w:r>
      <w:r w:rsidRPr="00FF7683">
        <w:t xml:space="preserve"> COP/año, </w:t>
      </w:r>
      <w:r w:rsidR="00A30D35" w:rsidRPr="00FF7683">
        <w:t>representando un aproximado de 23,3</w:t>
      </w:r>
      <w:r w:rsidRPr="00FF7683">
        <w:t>% de los costos energéticos</w:t>
      </w:r>
      <w:r w:rsidR="00A30D35" w:rsidRPr="00FF7683">
        <w:t xml:space="preserve"> de la edificación, mitigando </w:t>
      </w:r>
      <w:r w:rsidR="00B80467">
        <w:t>461</w:t>
      </w:r>
      <w:r w:rsidRPr="00FF7683">
        <w:t xml:space="preserve"> ton CO</w:t>
      </w:r>
      <w:r w:rsidRPr="00B80467">
        <w:rPr>
          <w:vertAlign w:val="subscript"/>
        </w:rPr>
        <w:t>2</w:t>
      </w:r>
      <w:r w:rsidRPr="00FF7683">
        <w:t>-equivalente por año.</w:t>
      </w:r>
    </w:p>
    <w:p w14:paraId="133194F7" w14:textId="77777777" w:rsidR="004A2068" w:rsidRPr="00FF7683" w:rsidRDefault="004A2068" w:rsidP="004A2068">
      <w:pPr>
        <w:spacing w:after="0"/>
      </w:pPr>
    </w:p>
    <w:p w14:paraId="2DD0A784" w14:textId="4A5D079D" w:rsidR="00B80467" w:rsidRDefault="00A74738" w:rsidP="00486A15">
      <w:pPr>
        <w:spacing w:after="0"/>
      </w:pPr>
      <w:r w:rsidRPr="00FF7683">
        <w:t xml:space="preserve">Finalmente, la implementación de todas las medidas </w:t>
      </w:r>
      <w:r w:rsidR="00123B17" w:rsidRPr="00FF7683">
        <w:t>identificadas</w:t>
      </w:r>
      <w:r w:rsidRPr="00FF7683">
        <w:t xml:space="preserve"> requeriría una inversión inicial estimada en </w:t>
      </w:r>
      <w:r w:rsidR="00B80467">
        <w:t xml:space="preserve">$ </w:t>
      </w:r>
      <w:r w:rsidRPr="00FF7683">
        <w:t xml:space="preserve">2.918 </w:t>
      </w:r>
      <w:proofErr w:type="spellStart"/>
      <w:r w:rsidRPr="00FF7683">
        <w:t>MCOP</w:t>
      </w:r>
      <w:proofErr w:type="spellEnd"/>
      <w:r w:rsidRPr="00FF7683">
        <w:t xml:space="preserve">/año. Esto generaría un ahorro anual proyectado de </w:t>
      </w:r>
      <w:r w:rsidR="00B80467">
        <w:t xml:space="preserve">$ </w:t>
      </w:r>
      <w:r w:rsidRPr="00FF7683">
        <w:t xml:space="preserve">844 </w:t>
      </w:r>
      <w:proofErr w:type="spellStart"/>
      <w:r w:rsidRPr="00FF7683">
        <w:t>MCOP</w:t>
      </w:r>
      <w:proofErr w:type="spellEnd"/>
      <w:r w:rsidRPr="00FF7683">
        <w:t xml:space="preserve">/año y, además, contribuiría a la reducción de las emisiones de gases de efecto invernadero, estimándose una disminución de </w:t>
      </w:r>
      <w:r w:rsidR="00B80467">
        <w:t>512</w:t>
      </w:r>
      <w:r w:rsidRPr="00FF7683">
        <w:t xml:space="preserve"> tonCO</w:t>
      </w:r>
      <w:r w:rsidRPr="00FF7683">
        <w:rPr>
          <w:vertAlign w:val="subscript"/>
        </w:rPr>
        <w:t>2</w:t>
      </w:r>
      <w:r w:rsidRPr="00FF7683">
        <w:t>/año.</w:t>
      </w:r>
    </w:p>
    <w:p w14:paraId="6B491692" w14:textId="77777777" w:rsidR="00B80467" w:rsidRDefault="00B80467" w:rsidP="00486A15">
      <w:pPr>
        <w:spacing w:after="0"/>
      </w:pPr>
    </w:p>
    <w:p w14:paraId="173779F4" w14:textId="38B74E71" w:rsidR="00486A15" w:rsidRDefault="00486A15" w:rsidP="00486A15">
      <w:pPr>
        <w:spacing w:after="0"/>
      </w:pPr>
      <w:r>
        <w:br w:type="page"/>
      </w:r>
    </w:p>
    <w:p w14:paraId="7C3637AF" w14:textId="77777777" w:rsidR="004A2068" w:rsidRPr="00FF7683" w:rsidRDefault="004A2068" w:rsidP="00B658A9"/>
    <w:p w14:paraId="470337B3" w14:textId="77777777" w:rsidR="004A2068" w:rsidRPr="00FF7683" w:rsidRDefault="004A2068" w:rsidP="00B658A9"/>
    <w:p w14:paraId="617CA312" w14:textId="77777777" w:rsidR="004A2068" w:rsidRPr="00FF7683" w:rsidRDefault="004A2068" w:rsidP="00B658A9"/>
    <w:p w14:paraId="3A986987" w14:textId="77777777" w:rsidR="00F563AE" w:rsidRPr="00FF7683" w:rsidRDefault="00984ED7" w:rsidP="00B658A9">
      <w:r w:rsidRPr="00FF7683">
        <w:rPr>
          <w:rFonts w:eastAsiaTheme="minorHAnsi"/>
          <w:noProof/>
          <w:lang w:eastAsia="es-CO"/>
        </w:rPr>
        <mc:AlternateContent>
          <mc:Choice Requires="wps">
            <w:drawing>
              <wp:anchor distT="0" distB="0" distL="114300" distR="114300" simplePos="0" relativeHeight="251657216" behindDoc="0" locked="0" layoutInCell="1" allowOverlap="1" wp14:anchorId="2A7ED721" wp14:editId="0C2945F7">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AA3461" w:rsidRPr="00CD6661" w:rsidRDefault="00AA3461">
                            <w:r w:rsidRPr="00CD6661">
                              <w:rPr>
                                <w:noProof/>
                                <w:lang w:eastAsia="es-CO"/>
                              </w:rPr>
                              <w:drawing>
                                <wp:inline distT="0" distB="0" distL="0" distR="0" wp14:anchorId="6B75D92F" wp14:editId="455B6C07">
                                  <wp:extent cx="7520400" cy="10569600"/>
                                  <wp:effectExtent l="0" t="0" r="4445" b="317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7520400" cy="10569600"/>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41" type="#_x0000_t202" style="position:absolute;left:0;text-align:left;margin-left:-56.35pt;margin-top:-70.5pt;width:592.6pt;height:863.2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" fillcolor="white [3201]" stroked="f" strokeweight=".5pt">
                <v:textbox inset="0,0,0,0">
                  <w:txbxContent>
                    <w:p w14:paraId="2CA086D7" w14:textId="77777777" w:rsidR="00AA3461" w:rsidRPr="00CD6661" w:rsidRDefault="00AA3461">
                      <w:r w:rsidRPr="00CD6661">
                        <w:rPr>
                          <w:noProof/>
                          <w:lang w:eastAsia="es-CO"/>
                        </w:rPr>
                        <w:drawing>
                          <wp:inline distT="0" distB="0" distL="0" distR="0" wp14:anchorId="6B75D92F" wp14:editId="455B6C07">
                            <wp:extent cx="7520400" cy="10569600"/>
                            <wp:effectExtent l="0" t="0" r="4445" b="317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7520400" cy="10569600"/>
                                    </a:xfrm>
                                    <a:prstGeom prst="rect">
                                      <a:avLst/>
                                    </a:prstGeom>
                                  </pic:spPr>
                                </pic:pic>
                              </a:graphicData>
                            </a:graphic>
                          </wp:inline>
                        </w:drawing>
                      </w:r>
                    </w:p>
                  </w:txbxContent>
                </v:textbox>
              </v:shape>
            </w:pict>
          </mc:Fallback>
        </mc:AlternateContent>
      </w:r>
    </w:p>
    <w:p w14:paraId="0415231C" w14:textId="77777777" w:rsidR="00B658A9" w:rsidRPr="00FF7683" w:rsidRDefault="00B658A9" w:rsidP="00A72AF1">
      <w:pPr>
        <w:pStyle w:val="Ttulo"/>
      </w:pPr>
    </w:p>
    <w:p w14:paraId="39F08C17" w14:textId="77777777" w:rsidR="00F563AE" w:rsidRPr="00FF7683" w:rsidRDefault="00435A7D" w:rsidP="003B4BD5">
      <w:r w:rsidRPr="00FF7683">
        <w:rPr>
          <w:noProof/>
          <w:lang w:eastAsia="es-CO"/>
        </w:rPr>
        <mc:AlternateContent>
          <mc:Choice Requires="wps">
            <w:drawing>
              <wp:anchor distT="0" distB="0" distL="114300" distR="114300" simplePos="0" relativeHeight="251657219" behindDoc="0" locked="0" layoutInCell="1" allowOverlap="1" wp14:anchorId="7C2ED1B1" wp14:editId="266DDA6A">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AA3461" w:rsidRPr="009D2ABC" w:rsidRDefault="00AA3461" w:rsidP="00435A7D">
                            <w:pPr>
                              <w:pStyle w:val="Ttulo"/>
                              <w:rPr>
                                <w:rFonts w:eastAsiaTheme="minorHAnsi"/>
                                <w:lang w:val="de-DE" w:eastAsia="en-US"/>
                              </w:rPr>
                            </w:pPr>
                            <w:r w:rsidRPr="009D2ABC">
                              <w:rPr>
                                <w:rFonts w:eastAsiaTheme="minorHAnsi"/>
                                <w:lang w:val="de-DE" w:eastAsia="en-US"/>
                              </w:rPr>
                              <w:t>Published by</w:t>
                            </w:r>
                          </w:p>
                          <w:p w14:paraId="79EB938D" w14:textId="77777777" w:rsidR="00AA3461" w:rsidRPr="009D2ABC" w:rsidRDefault="00AA3461" w:rsidP="00435A7D">
                            <w:pPr>
                              <w:jc w:val="left"/>
                              <w:rPr>
                                <w:rFonts w:eastAsiaTheme="minorHAnsi"/>
                                <w:lang w:val="de-DE" w:eastAsia="en-US"/>
                              </w:rPr>
                            </w:pPr>
                            <w:r w:rsidRPr="009D2ABC">
                              <w:rPr>
                                <w:rFonts w:eastAsiaTheme="minorHAnsi"/>
                                <w:b/>
                                <w:bCs/>
                                <w:lang w:val="de-DE" w:eastAsia="en-US"/>
                              </w:rPr>
                              <w:t>C40 Cities Finance Facility</w:t>
                            </w:r>
                            <w:r w:rsidRPr="009D2ABC">
                              <w:rPr>
                                <w:rFonts w:eastAsiaTheme="minorHAnsi"/>
                                <w:b/>
                                <w:bCs/>
                                <w:lang w:val="de-DE" w:eastAsia="en-US"/>
                              </w:rPr>
                              <w:br/>
                            </w:r>
                            <w:r w:rsidRPr="009D2ABC">
                              <w:rPr>
                                <w:rFonts w:eastAsiaTheme="minorHAnsi"/>
                                <w:lang w:val="de-DE" w:eastAsia="en-US"/>
                              </w:rPr>
                              <w:t>Deutsche Gesellschaft für Internationale Zusammenarbeit (GIZ) GmbH</w:t>
                            </w:r>
                          </w:p>
                          <w:p w14:paraId="5D8872EB" w14:textId="77777777" w:rsidR="00AA3461" w:rsidRPr="009D2ABC" w:rsidRDefault="00AA3461" w:rsidP="00435A7D">
                            <w:pPr>
                              <w:pStyle w:val="Ttulo"/>
                              <w:rPr>
                                <w:rFonts w:eastAsiaTheme="minorHAnsi"/>
                                <w:lang w:val="en-US" w:eastAsia="en-US"/>
                              </w:rPr>
                            </w:pPr>
                            <w:r w:rsidRPr="009D2ABC">
                              <w:rPr>
                                <w:rFonts w:eastAsiaTheme="minorHAnsi"/>
                                <w:lang w:val="en-US" w:eastAsia="en-US"/>
                              </w:rPr>
                              <w:t>Registered offices</w:t>
                            </w:r>
                          </w:p>
                          <w:p w14:paraId="56AD9463" w14:textId="0EB0C509" w:rsidR="00AA3461" w:rsidRPr="009D2ABC" w:rsidRDefault="00AA3461" w:rsidP="00435A7D">
                            <w:pPr>
                              <w:jc w:val="left"/>
                              <w:rPr>
                                <w:rFonts w:eastAsiaTheme="minorHAnsi"/>
                                <w:lang w:val="en-US" w:eastAsia="en-US"/>
                              </w:rPr>
                            </w:pPr>
                            <w:r w:rsidRPr="009D2ABC">
                              <w:rPr>
                                <w:rFonts w:eastAsiaTheme="minorHAnsi"/>
                                <w:b/>
                                <w:bCs/>
                                <w:lang w:val="en-US" w:eastAsia="en-US"/>
                              </w:rPr>
                              <w:t xml:space="preserve">Bonn and Eschborn, </w:t>
                            </w:r>
                            <w:r w:rsidRPr="009D2ABC">
                              <w:rPr>
                                <w:rFonts w:eastAsiaTheme="minorHAnsi"/>
                                <w:b/>
                                <w:bCs/>
                                <w:lang w:val="en-US" w:eastAsia="en-US"/>
                              </w:rPr>
                              <w:br/>
                            </w:r>
                            <w:r w:rsidRPr="009D2ABC">
                              <w:rPr>
                                <w:rFonts w:eastAsiaTheme="minorHAnsi"/>
                                <w:lang w:val="en-US" w:eastAsia="en-US"/>
                              </w:rPr>
                              <w:t xml:space="preserve">Germany </w:t>
                            </w:r>
                            <w:r w:rsidRPr="009D2ABC">
                              <w:rPr>
                                <w:rFonts w:eastAsiaTheme="minorHAnsi"/>
                                <w:lang w:val="en-US" w:eastAsia="en-US"/>
                              </w:rPr>
                              <w:br/>
                              <w:t>Potsdamer Platz 10</w:t>
                            </w:r>
                            <w:r w:rsidRPr="009D2ABC">
                              <w:rPr>
                                <w:rFonts w:eastAsiaTheme="minorHAnsi"/>
                                <w:lang w:val="en-US" w:eastAsia="en-US"/>
                              </w:rPr>
                              <w:br/>
                              <w:t>10785 Berlin</w:t>
                            </w:r>
                          </w:p>
                          <w:p w14:paraId="0525E340" w14:textId="2B7B82FC" w:rsidR="00AA3461" w:rsidRPr="009D2ABC" w:rsidRDefault="00AA3461" w:rsidP="00435A7D">
                            <w:pPr>
                              <w:jc w:val="left"/>
                              <w:rPr>
                                <w:rFonts w:eastAsiaTheme="minorHAnsi"/>
                                <w:lang w:val="en-US" w:eastAsia="en-US"/>
                              </w:rPr>
                            </w:pPr>
                            <w:r w:rsidRPr="009D2ABC">
                              <w:rPr>
                                <w:rFonts w:eastAsiaTheme="minorHAnsi"/>
                                <w:b/>
                                <w:lang w:val="en-US" w:eastAsia="en-US"/>
                              </w:rPr>
                              <w:t>London,</w:t>
                            </w:r>
                            <w:r w:rsidRPr="009D2ABC">
                              <w:rPr>
                                <w:rFonts w:eastAsiaTheme="minorHAnsi"/>
                                <w:b/>
                                <w:lang w:val="en-US" w:eastAsia="en-US"/>
                              </w:rPr>
                              <w:br/>
                            </w:r>
                            <w:r w:rsidRPr="009D2ABC">
                              <w:rPr>
                                <w:rFonts w:eastAsiaTheme="minorHAnsi"/>
                                <w:lang w:val="en-US" w:eastAsia="en-US"/>
                              </w:rPr>
                              <w:t>Great Britain</w:t>
                            </w:r>
                            <w:r w:rsidRPr="009D2ABC">
                              <w:rPr>
                                <w:rFonts w:eastAsiaTheme="minorHAnsi"/>
                                <w:lang w:val="en-US" w:eastAsia="en-US"/>
                              </w:rPr>
                              <w:br/>
                              <w:t>3 Queen Victoria Street</w:t>
                            </w:r>
                            <w:r w:rsidRPr="009D2ABC">
                              <w:rPr>
                                <w:rFonts w:eastAsiaTheme="minorHAnsi"/>
                                <w:lang w:val="en-US" w:eastAsia="en-US"/>
                              </w:rPr>
                              <w:br/>
                              <w:t>EC4N 4TQ, London</w:t>
                            </w:r>
                          </w:p>
                          <w:p w14:paraId="5C226CD6" w14:textId="77777777" w:rsidR="00AA3461" w:rsidRPr="00CD6661" w:rsidRDefault="00AA3461"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AA3461" w:rsidRPr="00CD6661" w:rsidRDefault="00AA3461"/>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42" type="#_x0000_t202" style="position:absolute;left:0;text-align:left;margin-left:22.45pt;margin-top:295.6pt;width:229.1pt;height:257.55pt;z-index:2516572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2wzKQIAAE0EAAAOAAAAZHJzL2Uyb0RvYy54bWysVFFv2yAQfp+0/4B4X+wkW9tY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" fillcolor="white [3201]" stroked="f" strokeweight=".5pt">
                <v:textbox inset="0,0,0,0">
                  <w:txbxContent>
                    <w:p w14:paraId="2D2830F9" w14:textId="77777777" w:rsidR="00AA3461" w:rsidRPr="009D2ABC" w:rsidRDefault="00AA3461" w:rsidP="00435A7D">
                      <w:pPr>
                        <w:pStyle w:val="Title"/>
                        <w:rPr>
                          <w:rFonts w:eastAsiaTheme="minorHAnsi"/>
                          <w:lang w:val="de-DE" w:eastAsia="en-US"/>
                        </w:rPr>
                      </w:pPr>
                      <w:r w:rsidRPr="009D2ABC">
                        <w:rPr>
                          <w:rFonts w:eastAsiaTheme="minorHAnsi"/>
                          <w:lang w:val="de-DE" w:eastAsia="en-US"/>
                        </w:rPr>
                        <w:t>Published by</w:t>
                      </w:r>
                    </w:p>
                    <w:p w14:paraId="79EB938D" w14:textId="77777777" w:rsidR="00AA3461" w:rsidRPr="009D2ABC" w:rsidRDefault="00AA3461" w:rsidP="00435A7D">
                      <w:pPr>
                        <w:jc w:val="left"/>
                        <w:rPr>
                          <w:rFonts w:eastAsiaTheme="minorHAnsi"/>
                          <w:lang w:val="de-DE" w:eastAsia="en-US"/>
                        </w:rPr>
                      </w:pPr>
                      <w:r w:rsidRPr="009D2ABC">
                        <w:rPr>
                          <w:rFonts w:eastAsiaTheme="minorHAnsi"/>
                          <w:b/>
                          <w:bCs/>
                          <w:lang w:val="de-DE" w:eastAsia="en-US"/>
                        </w:rPr>
                        <w:t>C40 Cities Finance Facility</w:t>
                      </w:r>
                      <w:r w:rsidRPr="009D2ABC">
                        <w:rPr>
                          <w:rFonts w:eastAsiaTheme="minorHAnsi"/>
                          <w:b/>
                          <w:bCs/>
                          <w:lang w:val="de-DE" w:eastAsia="en-US"/>
                        </w:rPr>
                        <w:br/>
                      </w:r>
                      <w:r w:rsidRPr="009D2ABC">
                        <w:rPr>
                          <w:rFonts w:eastAsiaTheme="minorHAnsi"/>
                          <w:lang w:val="de-DE" w:eastAsia="en-US"/>
                        </w:rPr>
                        <w:t>Deutsche Gesellschaft für Internationale Zusammenarbeit (GIZ) GmbH</w:t>
                      </w:r>
                    </w:p>
                    <w:p w14:paraId="5D8872EB" w14:textId="77777777" w:rsidR="00AA3461" w:rsidRPr="009D2ABC" w:rsidRDefault="00AA3461" w:rsidP="00435A7D">
                      <w:pPr>
                        <w:pStyle w:val="Title"/>
                        <w:rPr>
                          <w:rFonts w:eastAsiaTheme="minorHAnsi"/>
                          <w:lang w:val="en-US" w:eastAsia="en-US"/>
                        </w:rPr>
                      </w:pPr>
                      <w:r w:rsidRPr="009D2ABC">
                        <w:rPr>
                          <w:rFonts w:eastAsiaTheme="minorHAnsi"/>
                          <w:lang w:val="en-US" w:eastAsia="en-US"/>
                        </w:rPr>
                        <w:t>Registered offices</w:t>
                      </w:r>
                    </w:p>
                    <w:p w14:paraId="56AD9463" w14:textId="0EB0C509" w:rsidR="00AA3461" w:rsidRPr="009D2ABC" w:rsidRDefault="00AA3461" w:rsidP="00435A7D">
                      <w:pPr>
                        <w:jc w:val="left"/>
                        <w:rPr>
                          <w:rFonts w:eastAsiaTheme="minorHAnsi"/>
                          <w:lang w:val="en-US" w:eastAsia="en-US"/>
                        </w:rPr>
                      </w:pPr>
                      <w:r w:rsidRPr="009D2ABC">
                        <w:rPr>
                          <w:rFonts w:eastAsiaTheme="minorHAnsi"/>
                          <w:b/>
                          <w:bCs/>
                          <w:lang w:val="en-US" w:eastAsia="en-US"/>
                        </w:rPr>
                        <w:t xml:space="preserve">Bonn and Eschborn, </w:t>
                      </w:r>
                      <w:r w:rsidRPr="009D2ABC">
                        <w:rPr>
                          <w:rFonts w:eastAsiaTheme="minorHAnsi"/>
                          <w:b/>
                          <w:bCs/>
                          <w:lang w:val="en-US" w:eastAsia="en-US"/>
                        </w:rPr>
                        <w:br/>
                      </w:r>
                      <w:r w:rsidRPr="009D2ABC">
                        <w:rPr>
                          <w:rFonts w:eastAsiaTheme="minorHAnsi"/>
                          <w:lang w:val="en-US" w:eastAsia="en-US"/>
                        </w:rPr>
                        <w:t xml:space="preserve">Germany </w:t>
                      </w:r>
                      <w:r w:rsidRPr="009D2ABC">
                        <w:rPr>
                          <w:rFonts w:eastAsiaTheme="minorHAnsi"/>
                          <w:lang w:val="en-US" w:eastAsia="en-US"/>
                        </w:rPr>
                        <w:br/>
                        <w:t>Potsdamer Platz 10</w:t>
                      </w:r>
                      <w:r w:rsidRPr="009D2ABC">
                        <w:rPr>
                          <w:rFonts w:eastAsiaTheme="minorHAnsi"/>
                          <w:lang w:val="en-US" w:eastAsia="en-US"/>
                        </w:rPr>
                        <w:br/>
                        <w:t>10785 Berlin</w:t>
                      </w:r>
                    </w:p>
                    <w:p w14:paraId="0525E340" w14:textId="2B7B82FC" w:rsidR="00AA3461" w:rsidRPr="009D2ABC" w:rsidRDefault="00AA3461" w:rsidP="00435A7D">
                      <w:pPr>
                        <w:jc w:val="left"/>
                        <w:rPr>
                          <w:rFonts w:eastAsiaTheme="minorHAnsi"/>
                          <w:lang w:val="en-US" w:eastAsia="en-US"/>
                        </w:rPr>
                      </w:pPr>
                      <w:r w:rsidRPr="009D2ABC">
                        <w:rPr>
                          <w:rFonts w:eastAsiaTheme="minorHAnsi"/>
                          <w:b/>
                          <w:lang w:val="en-US" w:eastAsia="en-US"/>
                        </w:rPr>
                        <w:t>London,</w:t>
                      </w:r>
                      <w:r w:rsidRPr="009D2ABC">
                        <w:rPr>
                          <w:rFonts w:eastAsiaTheme="minorHAnsi"/>
                          <w:b/>
                          <w:lang w:val="en-US" w:eastAsia="en-US"/>
                        </w:rPr>
                        <w:br/>
                      </w:r>
                      <w:r w:rsidRPr="009D2ABC">
                        <w:rPr>
                          <w:rFonts w:eastAsiaTheme="minorHAnsi"/>
                          <w:lang w:val="en-US" w:eastAsia="en-US"/>
                        </w:rPr>
                        <w:t>Great Britain</w:t>
                      </w:r>
                      <w:r w:rsidRPr="009D2ABC">
                        <w:rPr>
                          <w:rFonts w:eastAsiaTheme="minorHAnsi"/>
                          <w:lang w:val="en-US" w:eastAsia="en-US"/>
                        </w:rPr>
                        <w:br/>
                        <w:t>3 Queen Victoria Street</w:t>
                      </w:r>
                      <w:r w:rsidRPr="009D2ABC">
                        <w:rPr>
                          <w:rFonts w:eastAsiaTheme="minorHAnsi"/>
                          <w:lang w:val="en-US" w:eastAsia="en-US"/>
                        </w:rPr>
                        <w:br/>
                        <w:t>EC4N 4TQ, London</w:t>
                      </w:r>
                    </w:p>
                    <w:p w14:paraId="5C226CD6" w14:textId="77777777" w:rsidR="00AA3461" w:rsidRPr="00CD6661" w:rsidRDefault="00AA3461"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AA3461" w:rsidRPr="00CD6661" w:rsidRDefault="00AA3461"/>
                  </w:txbxContent>
                </v:textbox>
              </v:shape>
            </w:pict>
          </mc:Fallback>
        </mc:AlternateContent>
      </w:r>
    </w:p>
    <w:sectPr w:rsidR="00F563AE" w:rsidRPr="00FF7683" w:rsidSect="006266CC">
      <w:footerReference w:type="even" r:id="rId33"/>
      <w:footerReference w:type="default" r:id="rId34"/>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26A59D" w14:textId="77777777" w:rsidR="008248B0" w:rsidRPr="00CD6661" w:rsidRDefault="008248B0" w:rsidP="000833B9">
      <w:r w:rsidRPr="00CD6661">
        <w:separator/>
      </w:r>
    </w:p>
    <w:p w14:paraId="2DAC6150" w14:textId="77777777" w:rsidR="008248B0" w:rsidRPr="00CD6661" w:rsidRDefault="008248B0" w:rsidP="000833B9"/>
    <w:p w14:paraId="491DF568" w14:textId="77777777" w:rsidR="008248B0" w:rsidRPr="00CD6661" w:rsidRDefault="008248B0" w:rsidP="000833B9"/>
  </w:endnote>
  <w:endnote w:type="continuationSeparator" w:id="0">
    <w:p w14:paraId="7D8A5EBE" w14:textId="77777777" w:rsidR="008248B0" w:rsidRPr="00CD6661" w:rsidRDefault="008248B0" w:rsidP="000833B9">
      <w:r w:rsidRPr="00CD6661">
        <w:continuationSeparator/>
      </w:r>
    </w:p>
    <w:p w14:paraId="40619496" w14:textId="77777777" w:rsidR="008248B0" w:rsidRPr="00CD6661" w:rsidRDefault="008248B0" w:rsidP="000833B9"/>
    <w:p w14:paraId="7A8E182E" w14:textId="77777777" w:rsidR="008248B0" w:rsidRPr="00CD6661" w:rsidRDefault="008248B0" w:rsidP="000833B9"/>
  </w:endnote>
  <w:endnote w:type="continuationNotice" w:id="1">
    <w:p w14:paraId="6B3A94D4" w14:textId="77777777" w:rsidR="008248B0" w:rsidRDefault="008248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w:panose1 w:val="00000500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Condensed">
    <w:panose1 w:val="00000506000000000000"/>
    <w:charset w:val="00"/>
    <w:family w:val="auto"/>
    <w:pitch w:val="variable"/>
    <w:sig w:usb0="20000007" w:usb1="00000000" w:usb2="00000000" w:usb3="00000000" w:csb0="00000193" w:csb1="00000000"/>
  </w:font>
  <w:font w:name="Calibri">
    <w:panose1 w:val="020F0502020204030204"/>
    <w:charset w:val="00"/>
    <w:family w:val="swiss"/>
    <w:pitch w:val="variable"/>
    <w:sig w:usb0="E4002EFF" w:usb1="C000247B" w:usb2="00000009" w:usb3="00000000" w:csb0="000001FF" w:csb1="00000000"/>
  </w:font>
  <w:font w:name="Barlow Condensed Medium">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oundryMonoline-Medium">
    <w:altName w:val="Calibri"/>
    <w:panose1 w:val="020B0604020202020204"/>
    <w:charset w:val="00"/>
    <w:family w:val="auto"/>
    <w:pitch w:val="variable"/>
    <w:sig w:usb0="80000027" w:usb1="00000040" w:usb2="00000000" w:usb3="00000000" w:csb0="00000001" w:csb1="00000000"/>
  </w:font>
  <w:font w:name="Cambria">
    <w:panose1 w:val="02040503050406030204"/>
    <w:charset w:val="00"/>
    <w:family w:val="roman"/>
    <w:pitch w:val="variable"/>
    <w:sig w:usb0="E00006FF" w:usb1="420024FF" w:usb2="02000000" w:usb3="00000000" w:csb0="0000019F" w:csb1="00000000"/>
  </w:font>
  <w:font w:name="DIN-Regular">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DD6B8" w14:textId="77777777" w:rsidR="00AA3461" w:rsidRPr="00CD6661" w:rsidRDefault="00AA3461">
    <w:pPr>
      <w:pStyle w:val="Piedepgina"/>
      <w:framePr w:wrap="none" w:vAnchor="text" w:hAnchor="margin" w:xAlign="right" w:y="1"/>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6AF32BA8" w14:textId="77777777" w:rsidR="00AA3461" w:rsidRPr="00CD6661" w:rsidRDefault="00AA3461" w:rsidP="00584554">
    <w:pPr>
      <w:pStyle w:val="Piedepgina"/>
      <w:framePr w:wrap="none" w:vAnchor="text" w:hAnchor="margin" w:xAlign="right" w:y="1"/>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0DDEAB91" w14:textId="77777777" w:rsidR="00AA3461" w:rsidRPr="00CD6661" w:rsidRDefault="00AA3461" w:rsidP="00584554">
    <w:pPr>
      <w:pStyle w:val="Piedepgina"/>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3268A3EE" w14:textId="77777777" w:rsidR="00AA3461" w:rsidRPr="00CD6661" w:rsidRDefault="00AA3461" w:rsidP="000833B9">
    <w:pPr>
      <w:pStyle w:val="Piedepgina"/>
    </w:pPr>
  </w:p>
  <w:p w14:paraId="7365BB86" w14:textId="77777777" w:rsidR="00AA3461" w:rsidRPr="00CD6661" w:rsidRDefault="00AA3461" w:rsidP="000833B9"/>
  <w:p w14:paraId="20D7EA42" w14:textId="77777777" w:rsidR="00AA3461" w:rsidRPr="00CD6661" w:rsidRDefault="00AA3461"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AA3461" w:rsidRPr="00CD6661" w:rsidRDefault="00AA3461" w:rsidP="00584554">
        <w:pPr>
          <w:pStyle w:val="Piedepgina"/>
          <w:framePr w:wrap="none" w:vAnchor="text" w:hAnchor="margin" w:xAlign="right" w:y="1"/>
          <w:rPr>
            <w:rStyle w:val="Nmerodepgina"/>
          </w:rPr>
        </w:pPr>
        <w:r w:rsidRPr="00CD6661">
          <w:rPr>
            <w:rStyle w:val="TtuloCar"/>
          </w:rPr>
          <w:fldChar w:fldCharType="begin"/>
        </w:r>
        <w:r w:rsidRPr="00CD6661">
          <w:rPr>
            <w:rStyle w:val="TtuloCar"/>
          </w:rPr>
          <w:instrText xml:space="preserve"> PAGE </w:instrText>
        </w:r>
        <w:r w:rsidRPr="00CD6661">
          <w:rPr>
            <w:rStyle w:val="TtuloCar"/>
          </w:rPr>
          <w:fldChar w:fldCharType="separate"/>
        </w:r>
        <w:r w:rsidR="0049429E">
          <w:rPr>
            <w:rStyle w:val="TtuloCar"/>
            <w:noProof/>
          </w:rPr>
          <w:t>6</w:t>
        </w:r>
        <w:r w:rsidRPr="00CD6661">
          <w:rPr>
            <w:rStyle w:val="TtuloCar"/>
          </w:rPr>
          <w:fldChar w:fldCharType="end"/>
        </w:r>
      </w:p>
    </w:sdtContent>
  </w:sdt>
  <w:p w14:paraId="5A3F7340" w14:textId="4BAF2E3F" w:rsidR="00AA3461" w:rsidRPr="001968D2" w:rsidRDefault="00AA3461" w:rsidP="001968D2">
    <w:pPr>
      <w:pStyle w:val="Ttulo"/>
    </w:pPr>
    <w:r>
      <w:t>Informe WTA ETB sede universitaria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06E174" w14:textId="77777777" w:rsidR="008248B0" w:rsidRPr="00CD6661" w:rsidRDefault="008248B0" w:rsidP="000833B9"/>
    <w:p w14:paraId="6D04021E" w14:textId="77777777" w:rsidR="008248B0" w:rsidRPr="00CD6661" w:rsidRDefault="008248B0" w:rsidP="000833B9"/>
  </w:footnote>
  <w:footnote w:type="continuationSeparator" w:id="0">
    <w:p w14:paraId="1497CF9D" w14:textId="77777777" w:rsidR="008248B0" w:rsidRPr="00CD6661" w:rsidRDefault="008248B0" w:rsidP="000833B9">
      <w:r w:rsidRPr="00CD6661">
        <w:continuationSeparator/>
      </w:r>
    </w:p>
    <w:p w14:paraId="1F04693E" w14:textId="77777777" w:rsidR="008248B0" w:rsidRPr="00CD6661" w:rsidRDefault="008248B0" w:rsidP="000833B9"/>
    <w:p w14:paraId="074633A3" w14:textId="77777777" w:rsidR="008248B0" w:rsidRPr="00CD6661" w:rsidRDefault="008248B0" w:rsidP="000833B9"/>
  </w:footnote>
  <w:footnote w:type="continuationNotice" w:id="1">
    <w:p w14:paraId="11CCDB9B" w14:textId="77777777" w:rsidR="008248B0" w:rsidRDefault="008248B0">
      <w:pPr>
        <w:spacing w:after="0"/>
      </w:pPr>
    </w:p>
  </w:footnote>
  <w:footnote w:id="2">
    <w:p w14:paraId="7BB81BB3" w14:textId="610B8F92" w:rsidR="00AA3461" w:rsidRPr="00724EA0" w:rsidRDefault="00AA3461" w:rsidP="00724EA0">
      <w:pPr>
        <w:pStyle w:val="NormalWeb"/>
        <w:ind w:left="480" w:hanging="480"/>
        <w:rPr>
          <w:rFonts w:ascii="Barlow" w:hAnsi="Barlow"/>
          <w:color w:val="auto"/>
          <w:sz w:val="18"/>
          <w:szCs w:val="18"/>
          <w:lang w:eastAsia="es-CO"/>
        </w:rPr>
      </w:pPr>
      <w:r w:rsidRPr="00724EA0">
        <w:rPr>
          <w:rStyle w:val="Refdenotaalpie"/>
          <w:rFonts w:ascii="Barlow" w:hAnsi="Barlow"/>
          <w:sz w:val="18"/>
          <w:szCs w:val="18"/>
        </w:rPr>
        <w:footnoteRef/>
      </w:r>
      <w:r w:rsidRPr="00724EA0">
        <w:rPr>
          <w:rFonts w:ascii="Barlow" w:hAnsi="Barlow"/>
          <w:sz w:val="18"/>
          <w:szCs w:val="18"/>
        </w:rPr>
        <w:t xml:space="preserve"> </w:t>
      </w:r>
      <w:r w:rsidRPr="00724EA0">
        <w:rPr>
          <w:rFonts w:ascii="Barlow" w:hAnsi="Barlow"/>
          <w:color w:val="auto"/>
          <w:sz w:val="18"/>
          <w:szCs w:val="18"/>
          <w:lang w:eastAsia="es-CO"/>
        </w:rPr>
        <w:t xml:space="preserve">Ministerio vivienda ciudad territorio. (2015). </w:t>
      </w:r>
      <w:r w:rsidRPr="00724EA0">
        <w:rPr>
          <w:rFonts w:ascii="Barlow" w:hAnsi="Barlow"/>
          <w:i/>
          <w:iCs/>
          <w:color w:val="auto"/>
          <w:sz w:val="18"/>
          <w:szCs w:val="18"/>
          <w:lang w:eastAsia="es-CO"/>
        </w:rPr>
        <w:t>Guía de construcción sostenible - Julio 8 2015</w:t>
      </w:r>
      <w:r w:rsidRPr="00724EA0">
        <w:rPr>
          <w:rFonts w:ascii="Barlow" w:hAnsi="Barlow"/>
          <w:color w:val="auto"/>
          <w:sz w:val="18"/>
          <w:szCs w:val="18"/>
          <w:lang w:eastAsia="es-CO"/>
        </w:rPr>
        <w:t xml:space="preserve">. </w:t>
      </w:r>
    </w:p>
    <w:p w14:paraId="04BC2C23" w14:textId="13FBD140" w:rsidR="00AA3461" w:rsidRPr="00724EA0" w:rsidRDefault="00AA3461">
      <w:pPr>
        <w:pStyle w:val="Textonotapie"/>
        <w:rPr>
          <w:lang w:val="es-MX"/>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17BD6"/>
    <w:multiLevelType w:val="hybridMultilevel"/>
    <w:tmpl w:val="7AEC3E80"/>
    <w:lvl w:ilvl="0" w:tplc="373AFEB2">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C820CB7"/>
    <w:multiLevelType w:val="hybridMultilevel"/>
    <w:tmpl w:val="78E6A44C"/>
    <w:lvl w:ilvl="0" w:tplc="9896625A">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A3626BD"/>
    <w:multiLevelType w:val="hybridMultilevel"/>
    <w:tmpl w:val="ACF4B008"/>
    <w:lvl w:ilvl="0" w:tplc="BD921886">
      <w:start w:val="2"/>
      <w:numFmt w:val="bullet"/>
      <w:lvlText w:val="-"/>
      <w:lvlJc w:val="left"/>
      <w:pPr>
        <w:ind w:left="720" w:hanging="360"/>
      </w:pPr>
      <w:rPr>
        <w:rFonts w:ascii="Barlow" w:eastAsia="Times New Roman" w:hAnsi="Barlow" w:cs="Open San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B15067D"/>
    <w:multiLevelType w:val="hybridMultilevel"/>
    <w:tmpl w:val="37F2B1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9AA44FA"/>
    <w:multiLevelType w:val="hybridMultilevel"/>
    <w:tmpl w:val="B8565B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C0B10CA"/>
    <w:multiLevelType w:val="hybridMultilevel"/>
    <w:tmpl w:val="88EEB6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7"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8" w15:restartNumberingAfterBreak="0">
    <w:nsid w:val="7A2B13C5"/>
    <w:multiLevelType w:val="hybridMultilevel"/>
    <w:tmpl w:val="624C8D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841770332">
    <w:abstractNumId w:val="4"/>
  </w:num>
  <w:num w:numId="2" w16cid:durableId="1580285878">
    <w:abstractNumId w:val="8"/>
  </w:num>
  <w:num w:numId="3" w16cid:durableId="636296199">
    <w:abstractNumId w:val="5"/>
  </w:num>
  <w:num w:numId="4" w16cid:durableId="1317763149">
    <w:abstractNumId w:val="2"/>
  </w:num>
  <w:num w:numId="5" w16cid:durableId="1719166493">
    <w:abstractNumId w:val="3"/>
  </w:num>
  <w:num w:numId="6" w16cid:durableId="718286329">
    <w:abstractNumId w:val="0"/>
  </w:num>
  <w:num w:numId="7" w16cid:durableId="2048142792">
    <w:abstractNumId w:val="1"/>
  </w:num>
  <w:num w:numId="8" w16cid:durableId="1094740648">
    <w:abstractNumId w:val="6"/>
  </w:num>
  <w:num w:numId="9" w16cid:durableId="321156146">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attachedTemplate r:id="rId1"/>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6B83"/>
    <w:rsid w:val="00013100"/>
    <w:rsid w:val="0001570A"/>
    <w:rsid w:val="00015B5B"/>
    <w:rsid w:val="000177CA"/>
    <w:rsid w:val="00023E60"/>
    <w:rsid w:val="00032CD8"/>
    <w:rsid w:val="000433A1"/>
    <w:rsid w:val="00046027"/>
    <w:rsid w:val="00047A0C"/>
    <w:rsid w:val="000529BD"/>
    <w:rsid w:val="00054428"/>
    <w:rsid w:val="00060953"/>
    <w:rsid w:val="0006181B"/>
    <w:rsid w:val="00062215"/>
    <w:rsid w:val="0006675C"/>
    <w:rsid w:val="00066C2E"/>
    <w:rsid w:val="000833B9"/>
    <w:rsid w:val="000844D1"/>
    <w:rsid w:val="000867B1"/>
    <w:rsid w:val="00095575"/>
    <w:rsid w:val="000A428B"/>
    <w:rsid w:val="000A5F6A"/>
    <w:rsid w:val="000B2C06"/>
    <w:rsid w:val="000C5C41"/>
    <w:rsid w:val="000E022A"/>
    <w:rsid w:val="000E1749"/>
    <w:rsid w:val="000E27BE"/>
    <w:rsid w:val="000F166A"/>
    <w:rsid w:val="000F2175"/>
    <w:rsid w:val="0010325A"/>
    <w:rsid w:val="00106E69"/>
    <w:rsid w:val="001125A6"/>
    <w:rsid w:val="00122187"/>
    <w:rsid w:val="00123B17"/>
    <w:rsid w:val="00123CA9"/>
    <w:rsid w:val="00126AE4"/>
    <w:rsid w:val="001372CA"/>
    <w:rsid w:val="0014166A"/>
    <w:rsid w:val="0014346C"/>
    <w:rsid w:val="00156512"/>
    <w:rsid w:val="00162188"/>
    <w:rsid w:val="001625E7"/>
    <w:rsid w:val="00163A66"/>
    <w:rsid w:val="00164DD3"/>
    <w:rsid w:val="0016585E"/>
    <w:rsid w:val="0018087B"/>
    <w:rsid w:val="00182C40"/>
    <w:rsid w:val="00182F3F"/>
    <w:rsid w:val="00184427"/>
    <w:rsid w:val="001946AE"/>
    <w:rsid w:val="001968D2"/>
    <w:rsid w:val="00197DE3"/>
    <w:rsid w:val="00197E1E"/>
    <w:rsid w:val="001C737F"/>
    <w:rsid w:val="001D09F5"/>
    <w:rsid w:val="001D6D9B"/>
    <w:rsid w:val="001F0DC7"/>
    <w:rsid w:val="001F3409"/>
    <w:rsid w:val="001F6D2C"/>
    <w:rsid w:val="002033FD"/>
    <w:rsid w:val="00204B64"/>
    <w:rsid w:val="00210258"/>
    <w:rsid w:val="00211EE1"/>
    <w:rsid w:val="00216572"/>
    <w:rsid w:val="00217B15"/>
    <w:rsid w:val="00221373"/>
    <w:rsid w:val="00225C20"/>
    <w:rsid w:val="00232508"/>
    <w:rsid w:val="002329FA"/>
    <w:rsid w:val="00233CCF"/>
    <w:rsid w:val="00240374"/>
    <w:rsid w:val="00247858"/>
    <w:rsid w:val="00263313"/>
    <w:rsid w:val="00263D05"/>
    <w:rsid w:val="00267E6E"/>
    <w:rsid w:val="00283160"/>
    <w:rsid w:val="002831BC"/>
    <w:rsid w:val="0028460A"/>
    <w:rsid w:val="002863B7"/>
    <w:rsid w:val="002911E2"/>
    <w:rsid w:val="0029537E"/>
    <w:rsid w:val="00295D61"/>
    <w:rsid w:val="00296B2C"/>
    <w:rsid w:val="002B36D8"/>
    <w:rsid w:val="002B4ECF"/>
    <w:rsid w:val="002B7C4D"/>
    <w:rsid w:val="002C1305"/>
    <w:rsid w:val="002C3699"/>
    <w:rsid w:val="002D0A77"/>
    <w:rsid w:val="002D7DE4"/>
    <w:rsid w:val="002E1F13"/>
    <w:rsid w:val="002E222C"/>
    <w:rsid w:val="002E3B66"/>
    <w:rsid w:val="002F5ED3"/>
    <w:rsid w:val="00305ABD"/>
    <w:rsid w:val="00306892"/>
    <w:rsid w:val="003106F1"/>
    <w:rsid w:val="00320EAC"/>
    <w:rsid w:val="003215CB"/>
    <w:rsid w:val="00327B80"/>
    <w:rsid w:val="0036024C"/>
    <w:rsid w:val="003656A0"/>
    <w:rsid w:val="00373996"/>
    <w:rsid w:val="003757B9"/>
    <w:rsid w:val="0037768D"/>
    <w:rsid w:val="003815ED"/>
    <w:rsid w:val="00381A7D"/>
    <w:rsid w:val="00381FA7"/>
    <w:rsid w:val="00393526"/>
    <w:rsid w:val="0039797C"/>
    <w:rsid w:val="003B184F"/>
    <w:rsid w:val="003B18BE"/>
    <w:rsid w:val="003B1AC5"/>
    <w:rsid w:val="003B4BD5"/>
    <w:rsid w:val="003B4CC1"/>
    <w:rsid w:val="003C0718"/>
    <w:rsid w:val="003C247B"/>
    <w:rsid w:val="003C3068"/>
    <w:rsid w:val="003E11E7"/>
    <w:rsid w:val="003E291F"/>
    <w:rsid w:val="003E336F"/>
    <w:rsid w:val="003E3B00"/>
    <w:rsid w:val="003E7E15"/>
    <w:rsid w:val="003F176C"/>
    <w:rsid w:val="00421E9E"/>
    <w:rsid w:val="004222E9"/>
    <w:rsid w:val="00431313"/>
    <w:rsid w:val="00435A7D"/>
    <w:rsid w:val="004406BF"/>
    <w:rsid w:val="00441586"/>
    <w:rsid w:val="00442E09"/>
    <w:rsid w:val="00447044"/>
    <w:rsid w:val="0045799D"/>
    <w:rsid w:val="004622A8"/>
    <w:rsid w:val="00470F2F"/>
    <w:rsid w:val="00477871"/>
    <w:rsid w:val="004807B7"/>
    <w:rsid w:val="00484CEE"/>
    <w:rsid w:val="00486A15"/>
    <w:rsid w:val="004928D1"/>
    <w:rsid w:val="0049429E"/>
    <w:rsid w:val="0049774D"/>
    <w:rsid w:val="004A0904"/>
    <w:rsid w:val="004A2068"/>
    <w:rsid w:val="004A3BF2"/>
    <w:rsid w:val="004A728F"/>
    <w:rsid w:val="004B7220"/>
    <w:rsid w:val="004C117F"/>
    <w:rsid w:val="004C22AF"/>
    <w:rsid w:val="004C670E"/>
    <w:rsid w:val="004D7A66"/>
    <w:rsid w:val="004D7B03"/>
    <w:rsid w:val="004F1534"/>
    <w:rsid w:val="004F4D83"/>
    <w:rsid w:val="004F6A86"/>
    <w:rsid w:val="0050112F"/>
    <w:rsid w:val="00513FBC"/>
    <w:rsid w:val="00523815"/>
    <w:rsid w:val="00525B5F"/>
    <w:rsid w:val="00531CE6"/>
    <w:rsid w:val="005436ED"/>
    <w:rsid w:val="00567527"/>
    <w:rsid w:val="005703E0"/>
    <w:rsid w:val="00570AB8"/>
    <w:rsid w:val="00571671"/>
    <w:rsid w:val="00575020"/>
    <w:rsid w:val="00577BAA"/>
    <w:rsid w:val="00582A15"/>
    <w:rsid w:val="00584554"/>
    <w:rsid w:val="00585E56"/>
    <w:rsid w:val="00586307"/>
    <w:rsid w:val="00590B9C"/>
    <w:rsid w:val="005927FF"/>
    <w:rsid w:val="005936EF"/>
    <w:rsid w:val="00593C2E"/>
    <w:rsid w:val="005960DB"/>
    <w:rsid w:val="005B68DF"/>
    <w:rsid w:val="005B7FE4"/>
    <w:rsid w:val="005C4A25"/>
    <w:rsid w:val="005D34BE"/>
    <w:rsid w:val="005D3E7B"/>
    <w:rsid w:val="005D6CF4"/>
    <w:rsid w:val="005D741A"/>
    <w:rsid w:val="005E2897"/>
    <w:rsid w:val="005E7D06"/>
    <w:rsid w:val="005F0B7F"/>
    <w:rsid w:val="005F12E9"/>
    <w:rsid w:val="005F44B1"/>
    <w:rsid w:val="005F5C2B"/>
    <w:rsid w:val="0060188D"/>
    <w:rsid w:val="00602E6C"/>
    <w:rsid w:val="00614952"/>
    <w:rsid w:val="00615401"/>
    <w:rsid w:val="00621956"/>
    <w:rsid w:val="00621D71"/>
    <w:rsid w:val="00623957"/>
    <w:rsid w:val="006266CC"/>
    <w:rsid w:val="006309DE"/>
    <w:rsid w:val="00632315"/>
    <w:rsid w:val="00633687"/>
    <w:rsid w:val="0064096C"/>
    <w:rsid w:val="00647BD6"/>
    <w:rsid w:val="00650774"/>
    <w:rsid w:val="00653318"/>
    <w:rsid w:val="00653F29"/>
    <w:rsid w:val="006551DC"/>
    <w:rsid w:val="00662FE0"/>
    <w:rsid w:val="0066325C"/>
    <w:rsid w:val="006639EC"/>
    <w:rsid w:val="00671814"/>
    <w:rsid w:val="00671C2F"/>
    <w:rsid w:val="00680D0F"/>
    <w:rsid w:val="006826C2"/>
    <w:rsid w:val="00682B85"/>
    <w:rsid w:val="006875F3"/>
    <w:rsid w:val="006941BB"/>
    <w:rsid w:val="00694B8E"/>
    <w:rsid w:val="00695D5C"/>
    <w:rsid w:val="006A519A"/>
    <w:rsid w:val="006A6768"/>
    <w:rsid w:val="006B32D7"/>
    <w:rsid w:val="006B5DFD"/>
    <w:rsid w:val="006B790A"/>
    <w:rsid w:val="006C3D11"/>
    <w:rsid w:val="006C3F4A"/>
    <w:rsid w:val="006D2128"/>
    <w:rsid w:val="006D2D83"/>
    <w:rsid w:val="006D6113"/>
    <w:rsid w:val="006D6F8B"/>
    <w:rsid w:val="006F5434"/>
    <w:rsid w:val="006F5772"/>
    <w:rsid w:val="006F64A9"/>
    <w:rsid w:val="006F6B96"/>
    <w:rsid w:val="007068C4"/>
    <w:rsid w:val="007210A2"/>
    <w:rsid w:val="00724E7F"/>
    <w:rsid w:val="00724EA0"/>
    <w:rsid w:val="007270BC"/>
    <w:rsid w:val="00731715"/>
    <w:rsid w:val="00732917"/>
    <w:rsid w:val="00732A37"/>
    <w:rsid w:val="0074709E"/>
    <w:rsid w:val="007518B0"/>
    <w:rsid w:val="00753A1B"/>
    <w:rsid w:val="00760272"/>
    <w:rsid w:val="007613A6"/>
    <w:rsid w:val="0076514D"/>
    <w:rsid w:val="0076549D"/>
    <w:rsid w:val="007700DF"/>
    <w:rsid w:val="00770B5A"/>
    <w:rsid w:val="0077417F"/>
    <w:rsid w:val="00790D71"/>
    <w:rsid w:val="007A0A7B"/>
    <w:rsid w:val="007A0E77"/>
    <w:rsid w:val="007B0E19"/>
    <w:rsid w:val="007B3CAD"/>
    <w:rsid w:val="007C0E96"/>
    <w:rsid w:val="007C5FEF"/>
    <w:rsid w:val="007D3603"/>
    <w:rsid w:val="007D46F1"/>
    <w:rsid w:val="007D7AD8"/>
    <w:rsid w:val="007E47EC"/>
    <w:rsid w:val="007E4985"/>
    <w:rsid w:val="007E5DFA"/>
    <w:rsid w:val="00803CC7"/>
    <w:rsid w:val="00817971"/>
    <w:rsid w:val="008248B0"/>
    <w:rsid w:val="0082653C"/>
    <w:rsid w:val="00826948"/>
    <w:rsid w:val="0083238E"/>
    <w:rsid w:val="008446D4"/>
    <w:rsid w:val="008470F2"/>
    <w:rsid w:val="00853E38"/>
    <w:rsid w:val="00854FA6"/>
    <w:rsid w:val="00863787"/>
    <w:rsid w:val="008673EC"/>
    <w:rsid w:val="008808C8"/>
    <w:rsid w:val="0088225B"/>
    <w:rsid w:val="00883A6B"/>
    <w:rsid w:val="00886148"/>
    <w:rsid w:val="008870B5"/>
    <w:rsid w:val="00887727"/>
    <w:rsid w:val="00892CAF"/>
    <w:rsid w:val="00895EDB"/>
    <w:rsid w:val="008A2642"/>
    <w:rsid w:val="008A280F"/>
    <w:rsid w:val="008B3493"/>
    <w:rsid w:val="008C0E92"/>
    <w:rsid w:val="008C4E81"/>
    <w:rsid w:val="008D24BF"/>
    <w:rsid w:val="008D359A"/>
    <w:rsid w:val="008D5517"/>
    <w:rsid w:val="008D7873"/>
    <w:rsid w:val="008E3D20"/>
    <w:rsid w:val="008F43AB"/>
    <w:rsid w:val="008F6580"/>
    <w:rsid w:val="009043C4"/>
    <w:rsid w:val="00905F5A"/>
    <w:rsid w:val="00912650"/>
    <w:rsid w:val="00917AF5"/>
    <w:rsid w:val="009237E2"/>
    <w:rsid w:val="00924457"/>
    <w:rsid w:val="009267A0"/>
    <w:rsid w:val="00931D5F"/>
    <w:rsid w:val="00935E46"/>
    <w:rsid w:val="00944613"/>
    <w:rsid w:val="0096010C"/>
    <w:rsid w:val="00962F40"/>
    <w:rsid w:val="00963423"/>
    <w:rsid w:val="00964941"/>
    <w:rsid w:val="00966438"/>
    <w:rsid w:val="009676E2"/>
    <w:rsid w:val="00970517"/>
    <w:rsid w:val="00972763"/>
    <w:rsid w:val="0097402D"/>
    <w:rsid w:val="00984ED7"/>
    <w:rsid w:val="00985C42"/>
    <w:rsid w:val="00986EAF"/>
    <w:rsid w:val="0099606D"/>
    <w:rsid w:val="00996446"/>
    <w:rsid w:val="009A505E"/>
    <w:rsid w:val="009A624B"/>
    <w:rsid w:val="009A741C"/>
    <w:rsid w:val="009C17BA"/>
    <w:rsid w:val="009C1CB3"/>
    <w:rsid w:val="009C5EE1"/>
    <w:rsid w:val="009D1856"/>
    <w:rsid w:val="009D18D4"/>
    <w:rsid w:val="009D2ABC"/>
    <w:rsid w:val="009D4FF6"/>
    <w:rsid w:val="009F326F"/>
    <w:rsid w:val="009F5486"/>
    <w:rsid w:val="00A002F9"/>
    <w:rsid w:val="00A017D6"/>
    <w:rsid w:val="00A03255"/>
    <w:rsid w:val="00A05E36"/>
    <w:rsid w:val="00A065E8"/>
    <w:rsid w:val="00A12AB8"/>
    <w:rsid w:val="00A258FD"/>
    <w:rsid w:val="00A30D35"/>
    <w:rsid w:val="00A33008"/>
    <w:rsid w:val="00A377A4"/>
    <w:rsid w:val="00A52D90"/>
    <w:rsid w:val="00A544B2"/>
    <w:rsid w:val="00A55307"/>
    <w:rsid w:val="00A57DC1"/>
    <w:rsid w:val="00A635EE"/>
    <w:rsid w:val="00A66602"/>
    <w:rsid w:val="00A7009C"/>
    <w:rsid w:val="00A72AF1"/>
    <w:rsid w:val="00A73B34"/>
    <w:rsid w:val="00A74738"/>
    <w:rsid w:val="00A74C4C"/>
    <w:rsid w:val="00A82BA3"/>
    <w:rsid w:val="00A922CC"/>
    <w:rsid w:val="00A92F1B"/>
    <w:rsid w:val="00AA2920"/>
    <w:rsid w:val="00AA3461"/>
    <w:rsid w:val="00AB4E07"/>
    <w:rsid w:val="00AC1F28"/>
    <w:rsid w:val="00AC64B9"/>
    <w:rsid w:val="00AD4C27"/>
    <w:rsid w:val="00AD5631"/>
    <w:rsid w:val="00AD57FE"/>
    <w:rsid w:val="00AD7D94"/>
    <w:rsid w:val="00AE2E33"/>
    <w:rsid w:val="00AE3ED2"/>
    <w:rsid w:val="00AE4029"/>
    <w:rsid w:val="00AE4788"/>
    <w:rsid w:val="00AF146F"/>
    <w:rsid w:val="00AF4BFA"/>
    <w:rsid w:val="00B03285"/>
    <w:rsid w:val="00B04911"/>
    <w:rsid w:val="00B143F0"/>
    <w:rsid w:val="00B22895"/>
    <w:rsid w:val="00B26BE7"/>
    <w:rsid w:val="00B26C4A"/>
    <w:rsid w:val="00B301D4"/>
    <w:rsid w:val="00B33558"/>
    <w:rsid w:val="00B37074"/>
    <w:rsid w:val="00B37F46"/>
    <w:rsid w:val="00B40722"/>
    <w:rsid w:val="00B41AAD"/>
    <w:rsid w:val="00B54ADA"/>
    <w:rsid w:val="00B564C3"/>
    <w:rsid w:val="00B62B89"/>
    <w:rsid w:val="00B658A9"/>
    <w:rsid w:val="00B730AB"/>
    <w:rsid w:val="00B739A5"/>
    <w:rsid w:val="00B74274"/>
    <w:rsid w:val="00B80467"/>
    <w:rsid w:val="00B80AF9"/>
    <w:rsid w:val="00B81280"/>
    <w:rsid w:val="00B84594"/>
    <w:rsid w:val="00B93084"/>
    <w:rsid w:val="00BA0C70"/>
    <w:rsid w:val="00BA7897"/>
    <w:rsid w:val="00BB0999"/>
    <w:rsid w:val="00BB2DBD"/>
    <w:rsid w:val="00BC4258"/>
    <w:rsid w:val="00BD3C2A"/>
    <w:rsid w:val="00BE0235"/>
    <w:rsid w:val="00BE65BF"/>
    <w:rsid w:val="00BF19A1"/>
    <w:rsid w:val="00BF293D"/>
    <w:rsid w:val="00BF5B48"/>
    <w:rsid w:val="00C070F4"/>
    <w:rsid w:val="00C146D2"/>
    <w:rsid w:val="00C26124"/>
    <w:rsid w:val="00C27346"/>
    <w:rsid w:val="00C35334"/>
    <w:rsid w:val="00C36C30"/>
    <w:rsid w:val="00C37506"/>
    <w:rsid w:val="00C4314E"/>
    <w:rsid w:val="00C44737"/>
    <w:rsid w:val="00C47573"/>
    <w:rsid w:val="00C5343A"/>
    <w:rsid w:val="00C609D8"/>
    <w:rsid w:val="00C63C28"/>
    <w:rsid w:val="00C644FD"/>
    <w:rsid w:val="00C678A7"/>
    <w:rsid w:val="00C71CFC"/>
    <w:rsid w:val="00C72053"/>
    <w:rsid w:val="00C72376"/>
    <w:rsid w:val="00C82B8D"/>
    <w:rsid w:val="00C8607A"/>
    <w:rsid w:val="00C901FB"/>
    <w:rsid w:val="00C908F2"/>
    <w:rsid w:val="00C92446"/>
    <w:rsid w:val="00C9249D"/>
    <w:rsid w:val="00C960AA"/>
    <w:rsid w:val="00C9735B"/>
    <w:rsid w:val="00CA1876"/>
    <w:rsid w:val="00CA1D78"/>
    <w:rsid w:val="00CA2DB1"/>
    <w:rsid w:val="00CB0F17"/>
    <w:rsid w:val="00CB2ED7"/>
    <w:rsid w:val="00CC03E5"/>
    <w:rsid w:val="00CC6CC7"/>
    <w:rsid w:val="00CD4120"/>
    <w:rsid w:val="00CD4562"/>
    <w:rsid w:val="00CD6661"/>
    <w:rsid w:val="00CE0E0E"/>
    <w:rsid w:val="00CE204D"/>
    <w:rsid w:val="00CE5DE9"/>
    <w:rsid w:val="00CE6BCC"/>
    <w:rsid w:val="00CE7C13"/>
    <w:rsid w:val="00CF4EAE"/>
    <w:rsid w:val="00D0643B"/>
    <w:rsid w:val="00D15426"/>
    <w:rsid w:val="00D1558D"/>
    <w:rsid w:val="00D17179"/>
    <w:rsid w:val="00D413E9"/>
    <w:rsid w:val="00D52DE7"/>
    <w:rsid w:val="00D539E4"/>
    <w:rsid w:val="00D614B2"/>
    <w:rsid w:val="00D6166D"/>
    <w:rsid w:val="00D672EA"/>
    <w:rsid w:val="00D7073C"/>
    <w:rsid w:val="00D94FDB"/>
    <w:rsid w:val="00DA041D"/>
    <w:rsid w:val="00DA74C2"/>
    <w:rsid w:val="00DB46AA"/>
    <w:rsid w:val="00DB51B9"/>
    <w:rsid w:val="00DB730D"/>
    <w:rsid w:val="00DD35FE"/>
    <w:rsid w:val="00DD3E3E"/>
    <w:rsid w:val="00DD646C"/>
    <w:rsid w:val="00DE01BC"/>
    <w:rsid w:val="00DE776B"/>
    <w:rsid w:val="00DF42A4"/>
    <w:rsid w:val="00DF6DB2"/>
    <w:rsid w:val="00E13BE0"/>
    <w:rsid w:val="00E1796F"/>
    <w:rsid w:val="00E17EFC"/>
    <w:rsid w:val="00E20A1E"/>
    <w:rsid w:val="00E212BB"/>
    <w:rsid w:val="00E2391A"/>
    <w:rsid w:val="00E32023"/>
    <w:rsid w:val="00E32358"/>
    <w:rsid w:val="00E428B4"/>
    <w:rsid w:val="00E45992"/>
    <w:rsid w:val="00E62D98"/>
    <w:rsid w:val="00E736C8"/>
    <w:rsid w:val="00E757A5"/>
    <w:rsid w:val="00E83435"/>
    <w:rsid w:val="00E85BA6"/>
    <w:rsid w:val="00E90CA9"/>
    <w:rsid w:val="00E91BAD"/>
    <w:rsid w:val="00E92887"/>
    <w:rsid w:val="00E96F26"/>
    <w:rsid w:val="00EA6257"/>
    <w:rsid w:val="00EA6D0B"/>
    <w:rsid w:val="00EC7663"/>
    <w:rsid w:val="00EC7F41"/>
    <w:rsid w:val="00ED3275"/>
    <w:rsid w:val="00ED3E45"/>
    <w:rsid w:val="00EE3659"/>
    <w:rsid w:val="00EE4032"/>
    <w:rsid w:val="00EE5926"/>
    <w:rsid w:val="00EE6C65"/>
    <w:rsid w:val="00F224DC"/>
    <w:rsid w:val="00F23FCD"/>
    <w:rsid w:val="00F25E34"/>
    <w:rsid w:val="00F36573"/>
    <w:rsid w:val="00F43DC8"/>
    <w:rsid w:val="00F46E4A"/>
    <w:rsid w:val="00F47C25"/>
    <w:rsid w:val="00F563AE"/>
    <w:rsid w:val="00F6682D"/>
    <w:rsid w:val="00F76738"/>
    <w:rsid w:val="00F909B7"/>
    <w:rsid w:val="00F948C6"/>
    <w:rsid w:val="00FA06C1"/>
    <w:rsid w:val="00FA33AC"/>
    <w:rsid w:val="00FA7A96"/>
    <w:rsid w:val="00FB4180"/>
    <w:rsid w:val="00FB4E4E"/>
    <w:rsid w:val="00FB4EAC"/>
    <w:rsid w:val="00FB5280"/>
    <w:rsid w:val="00FB7017"/>
    <w:rsid w:val="00FC44CE"/>
    <w:rsid w:val="00FD43F9"/>
    <w:rsid w:val="00FE094E"/>
    <w:rsid w:val="00FF08C3"/>
    <w:rsid w:val="00FF6A86"/>
    <w:rsid w:val="00FF725B"/>
    <w:rsid w:val="00FF7683"/>
    <w:rsid w:val="08C1E41B"/>
    <w:rsid w:val="0FEF343C"/>
    <w:rsid w:val="22955001"/>
    <w:rsid w:val="2F28E7CD"/>
    <w:rsid w:val="352D581D"/>
    <w:rsid w:val="399A8B93"/>
    <w:rsid w:val="3A21E8C0"/>
    <w:rsid w:val="3BCF26C9"/>
    <w:rsid w:val="44C90373"/>
    <w:rsid w:val="55B796C4"/>
    <w:rsid w:val="56502FC3"/>
    <w:rsid w:val="571E4A47"/>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886399"/>
  <w15:chartTrackingRefBased/>
  <w15:docId w15:val="{C813FF68-AD25-421D-A39F-F55385363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qFormat/>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AD7D94"/>
    <w:pPr>
      <w:keepNext/>
      <w:keepLines/>
      <w:pBdr>
        <w:top w:val="nil"/>
        <w:left w:val="nil"/>
        <w:bottom w:val="nil"/>
        <w:right w:val="nil"/>
        <w:between w:val="nil"/>
      </w:pBdr>
      <w:spacing w:after="0" w:line="276" w:lineRule="auto"/>
      <w:ind w:left="864" w:hanging="864"/>
      <w:jc w:val="left"/>
      <w:outlineLvl w:val="4"/>
    </w:pPr>
    <w:rPr>
      <w:rFonts w:ascii="Arial" w:eastAsia="Arial" w:hAnsi="Arial" w:cs="Arial"/>
      <w:sz w:val="22"/>
      <w:szCs w:val="22"/>
      <w:u w:val="single"/>
      <w:lang w:val="es-ES" w:eastAsia="es-CO"/>
    </w:rPr>
  </w:style>
  <w:style w:type="paragraph" w:styleId="Ttulo6">
    <w:name w:val="heading 6"/>
    <w:basedOn w:val="Normal"/>
    <w:next w:val="Normal"/>
    <w:link w:val="Ttulo6Car"/>
    <w:uiPriority w:val="9"/>
    <w:semiHidden/>
    <w:unhideWhenUsed/>
    <w:qFormat/>
    <w:rsid w:val="00AD7D94"/>
    <w:pPr>
      <w:keepNext/>
      <w:keepLines/>
      <w:spacing w:before="200" w:after="0" w:line="276" w:lineRule="auto"/>
      <w:jc w:val="left"/>
      <w:outlineLvl w:val="5"/>
    </w:pPr>
    <w:rPr>
      <w:rFonts w:ascii="Arial" w:eastAsia="Arial" w:hAnsi="Arial" w:cs="Arial"/>
      <w:i/>
      <w:color w:val="auto"/>
      <w:sz w:val="22"/>
      <w:szCs w:val="22"/>
      <w:u w:val="single"/>
      <w:lang w:val="es-ES"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1"/>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val="es-CO"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unhideWhenUsed/>
    <w:rsid w:val="00A017D6"/>
    <w:pPr>
      <w:spacing w:after="0"/>
    </w:pPr>
  </w:style>
  <w:style w:type="character" w:customStyle="1" w:styleId="TextonotapieCar">
    <w:name w:val="Texto nota pie Car"/>
    <w:basedOn w:val="Fuentedeprrafopredeter"/>
    <w:link w:val="Textonotapie"/>
    <w:uiPriority w:val="99"/>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FF7683"/>
    <w:pPr>
      <w:tabs>
        <w:tab w:val="right" w:pos="4661"/>
      </w:tabs>
      <w:spacing w:before="240" w:after="120" w:line="276" w:lineRule="auto"/>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link w:val="DescripcinCar"/>
    <w:unhideWhenUsed/>
    <w:qFormat/>
    <w:rsid w:val="0037768D"/>
    <w:pPr>
      <w:spacing w:after="200"/>
    </w:pPr>
    <w:rPr>
      <w:i/>
      <w:iCs/>
      <w:color w:val="44546A" w:themeColor="text2"/>
      <w:sz w:val="18"/>
      <w:szCs w:val="18"/>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val="es-ES" w:eastAsia="es-ES"/>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character" w:customStyle="1" w:styleId="DescripcinCar">
    <w:name w:val="Descripción Car"/>
    <w:basedOn w:val="Fuentedeprrafopredeter"/>
    <w:link w:val="Descripcin"/>
    <w:rsid w:val="003815ED"/>
    <w:rPr>
      <w:rFonts w:ascii="Barlow" w:eastAsia="Times New Roman" w:hAnsi="Barlow" w:cs="Open Sans"/>
      <w:i/>
      <w:iCs/>
      <w:color w:val="44546A" w:themeColor="text2"/>
      <w:sz w:val="18"/>
      <w:szCs w:val="18"/>
      <w:lang w:val="es-CO" w:eastAsia="en-GB"/>
    </w:rPr>
  </w:style>
  <w:style w:type="paragraph" w:styleId="Textoindependiente">
    <w:name w:val="Body Text"/>
    <w:basedOn w:val="Normal"/>
    <w:link w:val="TextoindependienteCar"/>
    <w:unhideWhenUsed/>
    <w:rsid w:val="003815ED"/>
    <w:pPr>
      <w:spacing w:after="120"/>
    </w:pPr>
  </w:style>
  <w:style w:type="character" w:customStyle="1" w:styleId="TextoindependienteCar">
    <w:name w:val="Texto independiente Car"/>
    <w:basedOn w:val="Fuentedeprrafopredeter"/>
    <w:link w:val="Textoindependiente"/>
    <w:rsid w:val="003815ED"/>
    <w:rPr>
      <w:rFonts w:ascii="Barlow" w:eastAsia="Times New Roman" w:hAnsi="Barlow" w:cs="Open Sans"/>
      <w:color w:val="000000"/>
      <w:sz w:val="20"/>
      <w:szCs w:val="20"/>
      <w:lang w:val="es-CO" w:eastAsia="en-GB"/>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character" w:customStyle="1" w:styleId="Ttulo5Car">
    <w:name w:val="Título 5 Car"/>
    <w:basedOn w:val="Fuentedeprrafopredeter"/>
    <w:link w:val="Ttulo5"/>
    <w:uiPriority w:val="9"/>
    <w:semiHidden/>
    <w:rsid w:val="00AD7D94"/>
    <w:rPr>
      <w:rFonts w:ascii="Arial" w:eastAsia="Arial" w:hAnsi="Arial" w:cs="Arial"/>
      <w:color w:val="000000"/>
      <w:sz w:val="22"/>
      <w:szCs w:val="22"/>
      <w:u w:val="single"/>
      <w:lang w:val="es-ES" w:eastAsia="es-CO"/>
    </w:rPr>
  </w:style>
  <w:style w:type="character" w:customStyle="1" w:styleId="Ttulo6Car">
    <w:name w:val="Título 6 Car"/>
    <w:basedOn w:val="Fuentedeprrafopredeter"/>
    <w:link w:val="Ttulo6"/>
    <w:uiPriority w:val="9"/>
    <w:semiHidden/>
    <w:rsid w:val="00AD7D94"/>
    <w:rPr>
      <w:rFonts w:ascii="Arial" w:eastAsia="Arial" w:hAnsi="Arial" w:cs="Arial"/>
      <w:i/>
      <w:sz w:val="22"/>
      <w:szCs w:val="22"/>
      <w:u w:val="single"/>
      <w:lang w:val="es-ES" w:eastAsia="es-CO"/>
    </w:rPr>
  </w:style>
  <w:style w:type="table" w:customStyle="1" w:styleId="NormalTable0">
    <w:name w:val="Normal Table0"/>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paragraph" w:styleId="Subttulo">
    <w:name w:val="Subtitle"/>
    <w:basedOn w:val="Normal"/>
    <w:next w:val="Normal"/>
    <w:link w:val="SubttuloCar"/>
    <w:uiPriority w:val="11"/>
    <w:qFormat/>
    <w:rsid w:val="00AD7D94"/>
    <w:pPr>
      <w:spacing w:after="0"/>
      <w:jc w:val="left"/>
    </w:pPr>
    <w:rPr>
      <w:rFonts w:ascii="Cambria" w:eastAsia="Cambria" w:hAnsi="Cambria" w:cs="Cambria"/>
      <w:i/>
      <w:color w:val="4F81BD"/>
      <w:sz w:val="24"/>
      <w:szCs w:val="24"/>
      <w:lang w:val="es-ES" w:eastAsia="es-CO"/>
    </w:rPr>
  </w:style>
  <w:style w:type="character" w:customStyle="1" w:styleId="SubttuloCar">
    <w:name w:val="Subtítulo Car"/>
    <w:basedOn w:val="Fuentedeprrafopredeter"/>
    <w:link w:val="Subttulo"/>
    <w:uiPriority w:val="11"/>
    <w:rsid w:val="00AD7D94"/>
    <w:rPr>
      <w:rFonts w:ascii="Cambria" w:eastAsia="Cambria" w:hAnsi="Cambria" w:cs="Cambria"/>
      <w:i/>
      <w:color w:val="4F81BD"/>
      <w:lang w:val="es-ES" w:eastAsia="es-CO"/>
    </w:rPr>
  </w:style>
  <w:style w:type="table" w:customStyle="1" w:styleId="9">
    <w:name w:val="9"/>
    <w:basedOn w:val="NormalTable0"/>
    <w:rsid w:val="00AD7D94"/>
    <w:tblPr>
      <w:tblStyleRowBandSize w:val="1"/>
      <w:tblStyleColBandSize w:val="1"/>
      <w:tblCellMar>
        <w:top w:w="100" w:type="dxa"/>
        <w:left w:w="100" w:type="dxa"/>
        <w:bottom w:w="100" w:type="dxa"/>
        <w:right w:w="100" w:type="dxa"/>
      </w:tblCellMar>
    </w:tblPr>
  </w:style>
  <w:style w:type="table" w:customStyle="1" w:styleId="8">
    <w:name w:val="8"/>
    <w:basedOn w:val="NormalTable0"/>
    <w:rsid w:val="00AD7D94"/>
    <w:tblPr>
      <w:tblStyleRowBandSize w:val="1"/>
      <w:tblStyleColBandSize w:val="1"/>
      <w:tblCellMar>
        <w:top w:w="100" w:type="dxa"/>
        <w:left w:w="100" w:type="dxa"/>
        <w:bottom w:w="100" w:type="dxa"/>
        <w:right w:w="100" w:type="dxa"/>
      </w:tblCellMar>
    </w:tblPr>
  </w:style>
  <w:style w:type="table" w:customStyle="1" w:styleId="7">
    <w:name w:val="7"/>
    <w:basedOn w:val="NormalTable0"/>
    <w:rsid w:val="00AD7D94"/>
    <w:tblPr>
      <w:tblStyleRowBandSize w:val="1"/>
      <w:tblStyleColBandSize w:val="1"/>
      <w:tblCellMar>
        <w:top w:w="100" w:type="dxa"/>
        <w:left w:w="100" w:type="dxa"/>
        <w:bottom w:w="100" w:type="dxa"/>
        <w:right w:w="100" w:type="dxa"/>
      </w:tblCellMar>
    </w:tblPr>
  </w:style>
  <w:style w:type="table" w:customStyle="1" w:styleId="6">
    <w:name w:val="6"/>
    <w:basedOn w:val="NormalTable0"/>
    <w:rsid w:val="00AD7D94"/>
    <w:tblPr>
      <w:tblStyleRowBandSize w:val="1"/>
      <w:tblStyleColBandSize w:val="1"/>
      <w:tblCellMar>
        <w:top w:w="100" w:type="dxa"/>
        <w:left w:w="100" w:type="dxa"/>
        <w:bottom w:w="100" w:type="dxa"/>
        <w:right w:w="100" w:type="dxa"/>
      </w:tblCellMar>
    </w:tblPr>
  </w:style>
  <w:style w:type="table" w:customStyle="1" w:styleId="4">
    <w:name w:val="4"/>
    <w:basedOn w:val="NormalTable0"/>
    <w:rsid w:val="00AD7D94"/>
    <w:tblPr>
      <w:tblStyleRowBandSize w:val="1"/>
      <w:tblStyleColBandSize w:val="1"/>
      <w:tblCellMar>
        <w:top w:w="100" w:type="dxa"/>
        <w:left w:w="100" w:type="dxa"/>
        <w:bottom w:w="100" w:type="dxa"/>
        <w:right w:w="100" w:type="dxa"/>
      </w:tblCellMar>
    </w:tblPr>
  </w:style>
  <w:style w:type="table" w:customStyle="1" w:styleId="3">
    <w:name w:val="3"/>
    <w:basedOn w:val="NormalTable0"/>
    <w:rsid w:val="00AD7D94"/>
    <w:tblPr>
      <w:tblStyleRowBandSize w:val="1"/>
      <w:tblStyleColBandSize w:val="1"/>
      <w:tblCellMar>
        <w:top w:w="100" w:type="dxa"/>
        <w:left w:w="100" w:type="dxa"/>
        <w:bottom w:w="100" w:type="dxa"/>
        <w:right w:w="100" w:type="dxa"/>
      </w:tblCellMar>
    </w:tblPr>
  </w:style>
  <w:style w:type="table" w:customStyle="1" w:styleId="2">
    <w:name w:val="2"/>
    <w:basedOn w:val="NormalTable0"/>
    <w:rsid w:val="00AD7D94"/>
    <w:tblPr>
      <w:tblStyleRowBandSize w:val="1"/>
      <w:tblStyleColBandSize w:val="1"/>
      <w:tblCellMar>
        <w:top w:w="100" w:type="dxa"/>
        <w:left w:w="100" w:type="dxa"/>
        <w:bottom w:w="100" w:type="dxa"/>
        <w:right w:w="100" w:type="dxa"/>
      </w:tblCellMar>
    </w:tblPr>
  </w:style>
  <w:style w:type="table" w:customStyle="1" w:styleId="1">
    <w:name w:val="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Lista">
    <w:name w:val="List"/>
    <w:basedOn w:val="Normal"/>
    <w:rsid w:val="00AD7D94"/>
    <w:pPr>
      <w:spacing w:after="0"/>
      <w:ind w:left="283" w:hanging="283"/>
      <w:contextualSpacing/>
      <w:jc w:val="left"/>
    </w:pPr>
    <w:rPr>
      <w:rFonts w:ascii="DIN-Regular" w:hAnsi="DIN-Regular" w:cs="Times New Roman"/>
      <w:color w:val="auto"/>
      <w:sz w:val="22"/>
      <w:szCs w:val="24"/>
      <w:lang w:val="es-ES" w:eastAsia="es-ES"/>
    </w:rPr>
  </w:style>
  <w:style w:type="character" w:styleId="Hipervnculo">
    <w:name w:val="Hyperlink"/>
    <w:basedOn w:val="Fuentedeprrafopredeter"/>
    <w:uiPriority w:val="99"/>
    <w:unhideWhenUsed/>
    <w:rsid w:val="00AD7D94"/>
    <w:rPr>
      <w:color w:val="0000FF"/>
      <w:u w:val="single"/>
    </w:rPr>
  </w:style>
  <w:style w:type="character" w:styleId="Textodelmarcadordeposicin">
    <w:name w:val="Placeholder Text"/>
    <w:basedOn w:val="Fuentedeprrafopredeter"/>
    <w:uiPriority w:val="99"/>
    <w:semiHidden/>
    <w:rsid w:val="00AD7D94"/>
    <w:rPr>
      <w:color w:val="808080"/>
    </w:rPr>
  </w:style>
  <w:style w:type="paragraph" w:customStyle="1" w:styleId="Default">
    <w:name w:val="Default"/>
    <w:rsid w:val="00AD7D94"/>
    <w:pPr>
      <w:autoSpaceDE w:val="0"/>
      <w:autoSpaceDN w:val="0"/>
      <w:adjustRightInd w:val="0"/>
    </w:pPr>
    <w:rPr>
      <w:rFonts w:ascii="Arial" w:eastAsia="Arial" w:hAnsi="Arial" w:cs="Arial"/>
      <w:color w:val="000000"/>
      <w:lang w:val="es-CO" w:eastAsia="es-CO"/>
    </w:rPr>
  </w:style>
  <w:style w:type="numbering" w:customStyle="1" w:styleId="Sinlista1">
    <w:name w:val="Sin lista1"/>
    <w:next w:val="Sinlista"/>
    <w:uiPriority w:val="99"/>
    <w:semiHidden/>
    <w:unhideWhenUsed/>
    <w:rsid w:val="00AD7D94"/>
  </w:style>
  <w:style w:type="table" w:customStyle="1" w:styleId="TableNormal1">
    <w:name w:val="Table Normal1"/>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table" w:customStyle="1" w:styleId="91">
    <w:name w:val="91"/>
    <w:basedOn w:val="NormalTable0"/>
    <w:rsid w:val="00AD7D94"/>
    <w:tblPr>
      <w:tblStyleRowBandSize w:val="1"/>
      <w:tblStyleColBandSize w:val="1"/>
      <w:tblCellMar>
        <w:top w:w="100" w:type="dxa"/>
        <w:left w:w="100" w:type="dxa"/>
        <w:bottom w:w="100" w:type="dxa"/>
        <w:right w:w="100" w:type="dxa"/>
      </w:tblCellMar>
    </w:tblPr>
  </w:style>
  <w:style w:type="table" w:customStyle="1" w:styleId="81">
    <w:name w:val="81"/>
    <w:basedOn w:val="NormalTable0"/>
    <w:rsid w:val="00AD7D94"/>
    <w:tblPr>
      <w:tblStyleRowBandSize w:val="1"/>
      <w:tblStyleColBandSize w:val="1"/>
      <w:tblCellMar>
        <w:top w:w="100" w:type="dxa"/>
        <w:left w:w="100" w:type="dxa"/>
        <w:bottom w:w="100" w:type="dxa"/>
        <w:right w:w="100" w:type="dxa"/>
      </w:tblCellMar>
    </w:tblPr>
  </w:style>
  <w:style w:type="table" w:customStyle="1" w:styleId="71">
    <w:name w:val="71"/>
    <w:basedOn w:val="NormalTable0"/>
    <w:rsid w:val="00AD7D94"/>
    <w:tblPr>
      <w:tblStyleRowBandSize w:val="1"/>
      <w:tblStyleColBandSize w:val="1"/>
      <w:tblCellMar>
        <w:top w:w="100" w:type="dxa"/>
        <w:left w:w="100" w:type="dxa"/>
        <w:bottom w:w="100" w:type="dxa"/>
        <w:right w:w="100" w:type="dxa"/>
      </w:tblCellMar>
    </w:tblPr>
  </w:style>
  <w:style w:type="table" w:customStyle="1" w:styleId="61">
    <w:name w:val="61"/>
    <w:basedOn w:val="NormalTable0"/>
    <w:rsid w:val="00AD7D94"/>
    <w:tblPr>
      <w:tblStyleRowBandSize w:val="1"/>
      <w:tblStyleColBandSize w:val="1"/>
      <w:tblCellMar>
        <w:top w:w="100" w:type="dxa"/>
        <w:left w:w="100" w:type="dxa"/>
        <w:bottom w:w="100" w:type="dxa"/>
        <w:right w:w="100" w:type="dxa"/>
      </w:tblCellMar>
    </w:tblPr>
  </w:style>
  <w:style w:type="table" w:customStyle="1" w:styleId="51">
    <w:name w:val="51"/>
    <w:basedOn w:val="NormalTable0"/>
    <w:rsid w:val="00AD7D94"/>
    <w:tblPr>
      <w:tblStyleRowBandSize w:val="1"/>
      <w:tblStyleColBandSize w:val="1"/>
      <w:tblCellMar>
        <w:top w:w="100" w:type="dxa"/>
        <w:left w:w="100" w:type="dxa"/>
        <w:bottom w:w="100" w:type="dxa"/>
        <w:right w:w="100" w:type="dxa"/>
      </w:tblCellMar>
    </w:tblPr>
  </w:style>
  <w:style w:type="table" w:customStyle="1" w:styleId="41">
    <w:name w:val="41"/>
    <w:basedOn w:val="NormalTable0"/>
    <w:rsid w:val="00AD7D94"/>
    <w:tblPr>
      <w:tblStyleRowBandSize w:val="1"/>
      <w:tblStyleColBandSize w:val="1"/>
      <w:tblCellMar>
        <w:top w:w="100" w:type="dxa"/>
        <w:left w:w="100" w:type="dxa"/>
        <w:bottom w:w="100" w:type="dxa"/>
        <w:right w:w="100" w:type="dxa"/>
      </w:tblCellMar>
    </w:tblPr>
  </w:style>
  <w:style w:type="table" w:customStyle="1" w:styleId="31">
    <w:name w:val="31"/>
    <w:basedOn w:val="NormalTable0"/>
    <w:rsid w:val="00AD7D94"/>
    <w:tblPr>
      <w:tblStyleRowBandSize w:val="1"/>
      <w:tblStyleColBandSize w:val="1"/>
      <w:tblCellMar>
        <w:top w:w="100" w:type="dxa"/>
        <w:left w:w="100" w:type="dxa"/>
        <w:bottom w:w="100" w:type="dxa"/>
        <w:right w:w="100" w:type="dxa"/>
      </w:tblCellMar>
    </w:tblPr>
  </w:style>
  <w:style w:type="table" w:customStyle="1" w:styleId="21">
    <w:name w:val="21"/>
    <w:basedOn w:val="NormalTable0"/>
    <w:rsid w:val="00AD7D94"/>
    <w:tblPr>
      <w:tblStyleRowBandSize w:val="1"/>
      <w:tblStyleColBandSize w:val="1"/>
      <w:tblCellMar>
        <w:top w:w="100" w:type="dxa"/>
        <w:left w:w="100" w:type="dxa"/>
        <w:bottom w:w="100" w:type="dxa"/>
        <w:right w:w="100" w:type="dxa"/>
      </w:tblCellMar>
    </w:tblPr>
  </w:style>
  <w:style w:type="table" w:customStyle="1" w:styleId="11">
    <w:name w:val="1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Tabladeilustraciones">
    <w:name w:val="table of figures"/>
    <w:basedOn w:val="Normal"/>
    <w:next w:val="Normal"/>
    <w:uiPriority w:val="99"/>
    <w:unhideWhenUsed/>
    <w:rsid w:val="00AD7D94"/>
    <w:pPr>
      <w:spacing w:after="0" w:line="276" w:lineRule="auto"/>
      <w:jc w:val="center"/>
    </w:pPr>
    <w:rPr>
      <w:rFonts w:ascii="Arial" w:eastAsia="Arial" w:hAnsi="Arial" w:cs="Arial"/>
      <w:color w:val="auto"/>
      <w:sz w:val="16"/>
      <w:szCs w:val="16"/>
      <w:lang w:val="es-ES" w:eastAsia="es-CO"/>
    </w:rPr>
  </w:style>
  <w:style w:type="paragraph" w:styleId="Textodeglobo">
    <w:name w:val="Balloon Text"/>
    <w:basedOn w:val="Normal"/>
    <w:link w:val="TextodegloboCar"/>
    <w:uiPriority w:val="99"/>
    <w:semiHidden/>
    <w:unhideWhenUsed/>
    <w:rsid w:val="00AD7D94"/>
    <w:pPr>
      <w:spacing w:after="0"/>
    </w:pPr>
    <w:rPr>
      <w:rFonts w:ascii="Segoe UI" w:eastAsia="Arial" w:hAnsi="Segoe UI" w:cs="Segoe UI"/>
      <w:color w:val="auto"/>
      <w:sz w:val="18"/>
      <w:szCs w:val="18"/>
      <w:lang w:val="es-ES" w:eastAsia="es-CO"/>
    </w:rPr>
  </w:style>
  <w:style w:type="character" w:customStyle="1" w:styleId="TextodegloboCar">
    <w:name w:val="Texto de globo Car"/>
    <w:basedOn w:val="Fuentedeprrafopredeter"/>
    <w:link w:val="Textodeglobo"/>
    <w:uiPriority w:val="99"/>
    <w:semiHidden/>
    <w:rsid w:val="00AD7D94"/>
    <w:rPr>
      <w:rFonts w:ascii="Segoe UI" w:eastAsia="Arial" w:hAnsi="Segoe UI" w:cs="Segoe UI"/>
      <w:sz w:val="18"/>
      <w:szCs w:val="18"/>
      <w:lang w:val="es-ES" w:eastAsia="es-CO"/>
    </w:rPr>
  </w:style>
  <w:style w:type="table" w:customStyle="1" w:styleId="Tablaconcuadrcula1">
    <w:name w:val="Tabla con cuadrícula1"/>
    <w:basedOn w:val="Tablanormal"/>
    <w:next w:val="Tablaconcuadrcula"/>
    <w:uiPriority w:val="59"/>
    <w:rsid w:val="00AD7D94"/>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AD7D94"/>
    <w:rPr>
      <w:sz w:val="16"/>
      <w:szCs w:val="16"/>
    </w:rPr>
  </w:style>
  <w:style w:type="paragraph" w:styleId="Textocomentario">
    <w:name w:val="annotation text"/>
    <w:basedOn w:val="Normal"/>
    <w:link w:val="TextocomentarioCar"/>
    <w:uiPriority w:val="99"/>
    <w:unhideWhenUsed/>
    <w:rsid w:val="00AD7D94"/>
    <w:pPr>
      <w:spacing w:after="0"/>
    </w:pPr>
    <w:rPr>
      <w:rFonts w:ascii="Arial" w:eastAsia="Arial" w:hAnsi="Arial" w:cs="Arial"/>
      <w:color w:val="auto"/>
      <w:lang w:val="es-ES" w:eastAsia="es-CO"/>
    </w:rPr>
  </w:style>
  <w:style w:type="character" w:customStyle="1" w:styleId="TextocomentarioCar">
    <w:name w:val="Texto comentario Car"/>
    <w:basedOn w:val="Fuentedeprrafopredeter"/>
    <w:link w:val="Textocomentario"/>
    <w:uiPriority w:val="99"/>
    <w:rsid w:val="00AD7D94"/>
    <w:rPr>
      <w:rFonts w:ascii="Arial" w:eastAsia="Arial" w:hAnsi="Arial" w:cs="Arial"/>
      <w:sz w:val="20"/>
      <w:szCs w:val="20"/>
      <w:lang w:val="es-ES" w:eastAsia="es-CO"/>
    </w:rPr>
  </w:style>
  <w:style w:type="paragraph" w:styleId="Asuntodelcomentario">
    <w:name w:val="annotation subject"/>
    <w:basedOn w:val="Textocomentario"/>
    <w:next w:val="Textocomentario"/>
    <w:link w:val="AsuntodelcomentarioCar"/>
    <w:uiPriority w:val="99"/>
    <w:semiHidden/>
    <w:unhideWhenUsed/>
    <w:rsid w:val="00AD7D94"/>
    <w:rPr>
      <w:b/>
      <w:bCs/>
    </w:rPr>
  </w:style>
  <w:style w:type="character" w:customStyle="1" w:styleId="AsuntodelcomentarioCar">
    <w:name w:val="Asunto del comentario Car"/>
    <w:basedOn w:val="TextocomentarioCar"/>
    <w:link w:val="Asuntodelcomentario"/>
    <w:uiPriority w:val="99"/>
    <w:semiHidden/>
    <w:rsid w:val="00AD7D94"/>
    <w:rPr>
      <w:rFonts w:ascii="Arial" w:eastAsia="Arial" w:hAnsi="Arial" w:cs="Arial"/>
      <w:b/>
      <w:bCs/>
      <w:sz w:val="20"/>
      <w:szCs w:val="20"/>
      <w:lang w:val="es-ES" w:eastAsia="es-CO"/>
    </w:rPr>
  </w:style>
  <w:style w:type="table" w:styleId="Tablanormal3">
    <w:name w:val="Plain Table 3"/>
    <w:basedOn w:val="Tablanormal"/>
    <w:uiPriority w:val="43"/>
    <w:rsid w:val="00AD7D94"/>
    <w:rPr>
      <w:sz w:val="22"/>
      <w:szCs w:val="22"/>
      <w:lang w:val="es-CO"/>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tuloTDC">
    <w:name w:val="TOC Heading"/>
    <w:basedOn w:val="Ttulo1"/>
    <w:next w:val="Normal"/>
    <w:uiPriority w:val="39"/>
    <w:unhideWhenUsed/>
    <w:qFormat/>
    <w:rsid w:val="00AD7D94"/>
    <w:pPr>
      <w:keepNext/>
      <w:keepLines/>
      <w:spacing w:before="240" w:line="259" w:lineRule="auto"/>
      <w:outlineLvl w:val="9"/>
    </w:pPr>
    <w:rPr>
      <w:rFonts w:asciiTheme="majorHAnsi" w:eastAsiaTheme="majorEastAsia" w:hAnsiTheme="majorHAnsi" w:cstheme="majorBidi"/>
      <w:color w:val="2F5496" w:themeColor="accent1" w:themeShade="BF"/>
      <w:sz w:val="32"/>
      <w:szCs w:val="32"/>
      <w:lang w:val="es-CO" w:eastAsia="es-CO"/>
    </w:rPr>
  </w:style>
  <w:style w:type="character" w:styleId="Mencinsinresolver">
    <w:name w:val="Unresolved Mention"/>
    <w:basedOn w:val="Fuentedeprrafopredeter"/>
    <w:uiPriority w:val="99"/>
    <w:semiHidden/>
    <w:unhideWhenUsed/>
    <w:rsid w:val="007210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89663441">
      <w:bodyDiv w:val="1"/>
      <w:marLeft w:val="0"/>
      <w:marRight w:val="0"/>
      <w:marTop w:val="0"/>
      <w:marBottom w:val="0"/>
      <w:divBdr>
        <w:top w:val="none" w:sz="0" w:space="0" w:color="auto"/>
        <w:left w:val="none" w:sz="0" w:space="0" w:color="auto"/>
        <w:bottom w:val="none" w:sz="0" w:space="0" w:color="auto"/>
        <w:right w:val="none" w:sz="0" w:space="0" w:color="auto"/>
      </w:divBdr>
    </w:div>
    <w:div w:id="245649363">
      <w:bodyDiv w:val="1"/>
      <w:marLeft w:val="0"/>
      <w:marRight w:val="0"/>
      <w:marTop w:val="0"/>
      <w:marBottom w:val="0"/>
      <w:divBdr>
        <w:top w:val="none" w:sz="0" w:space="0" w:color="auto"/>
        <w:left w:val="none" w:sz="0" w:space="0" w:color="auto"/>
        <w:bottom w:val="none" w:sz="0" w:space="0" w:color="auto"/>
        <w:right w:val="none" w:sz="0" w:space="0" w:color="auto"/>
      </w:divBdr>
    </w:div>
    <w:div w:id="482236890">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11209589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211268287">
      <w:bodyDiv w:val="1"/>
      <w:marLeft w:val="0"/>
      <w:marRight w:val="0"/>
      <w:marTop w:val="0"/>
      <w:marBottom w:val="0"/>
      <w:divBdr>
        <w:top w:val="none" w:sz="0" w:space="0" w:color="auto"/>
        <w:left w:val="none" w:sz="0" w:space="0" w:color="auto"/>
        <w:bottom w:val="none" w:sz="0" w:space="0" w:color="auto"/>
        <w:right w:val="none" w:sz="0" w:space="0" w:color="auto"/>
      </w:divBdr>
    </w:div>
    <w:div w:id="1652564529">
      <w:bodyDiv w:val="1"/>
      <w:marLeft w:val="0"/>
      <w:marRight w:val="0"/>
      <w:marTop w:val="0"/>
      <w:marBottom w:val="0"/>
      <w:divBdr>
        <w:top w:val="none" w:sz="0" w:space="0" w:color="auto"/>
        <w:left w:val="none" w:sz="0" w:space="0" w:color="auto"/>
        <w:bottom w:val="none" w:sz="0" w:space="0" w:color="auto"/>
        <w:right w:val="none" w:sz="0" w:space="0" w:color="auto"/>
      </w:divBdr>
    </w:div>
    <w:div w:id="174818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image" Target="media/image6.png"/><Relationship Id="rId25" Type="http://schemas.openxmlformats.org/officeDocument/2006/relationships/hyperlink" Target="https://sinergox.xm.com.co/oferta/_layouts/15/WopiFrame.aspx?sourcedoc=%7B43983ADE-9E9C-47EE-B173-B68B2EBC90FD%7D&amp;file=SoporteCalculoFE_2022_LambdaCorregido.xlsx&amp;action=default"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3.png"/><Relationship Id="rId32" Type="http://schemas.openxmlformats.org/officeDocument/2006/relationships/image" Target="media/image180.jp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5499F33-7B56-407B-8D02-3A3DFC886F3E}">
  <ds:schemaRefs>
    <ds:schemaRef ds:uri="http://schemas.openxmlformats.org/officeDocument/2006/bibliography"/>
  </ds:schemaRefs>
</ds:datastoreItem>
</file>

<file path=customXml/itemProps2.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4.xml><?xml version="1.0" encoding="utf-8"?>
<ds:datastoreItem xmlns:ds="http://schemas.openxmlformats.org/officeDocument/2006/customXml" ds:itemID="{841EF4E0-C258-4A74-B1E5-672F561F4B71}"/>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3617</TotalTime>
  <Pages>37</Pages>
  <Words>11317</Words>
  <Characters>62244</Characters>
  <Application>Microsoft Office Word</Application>
  <DocSecurity>0</DocSecurity>
  <Lines>518</Lines>
  <Paragraphs>146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78</cp:revision>
  <cp:lastPrinted>2022-03-31T12:18:00Z</cp:lastPrinted>
  <dcterms:created xsi:type="dcterms:W3CDTF">2023-09-25T19:16:00Z</dcterms:created>
  <dcterms:modified xsi:type="dcterms:W3CDTF">2024-04-09T23:30:00Z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_SourceUrl">
    <vt:lpwstr/>
  </property>
  <property fmtid="{D5CDD505-2E9C-101B-9397-08002B2CF9AE}" pid="12" name="_SharedFileIndex">
    <vt:lpwstr/>
  </property>
</Properties>
</file>